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A9D" w:rsidRPr="00EE05E3" w:rsidRDefault="00EE05E3" w:rsidP="00EE05E3">
      <w:pPr>
        <w:jc w:val="both"/>
        <w:rPr>
          <w:rFonts w:ascii="Gill Sans MT Condensed" w:eastAsia="Calibri" w:hAnsi="Gill Sans MT Condensed"/>
          <w:caps/>
          <w:color w:val="037434"/>
          <w:sz w:val="32"/>
          <w:szCs w:val="28"/>
          <w:lang w:eastAsia="en-US"/>
        </w:rPr>
      </w:pPr>
      <w:bookmarkStart w:id="0" w:name="_GoBack"/>
      <w:bookmarkEnd w:id="0"/>
      <w:r>
        <w:rPr>
          <w:noProof/>
          <w:lang w:val="es-ES" w:eastAsia="es-ES"/>
        </w:rPr>
        <w:drawing>
          <wp:inline distT="0" distB="0" distL="0" distR="0">
            <wp:extent cx="276225" cy="352425"/>
            <wp:effectExtent l="19050" t="0" r="9525" b="0"/>
            <wp:docPr id="4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CFC"/>
                        </a:clrFrom>
                        <a:clrTo>
                          <a:srgbClr val="FDFCFC">
                            <a:alpha val="0"/>
                          </a:srgbClr>
                        </a:clrTo>
                      </a:clrChange>
                    </a:blip>
                    <a:srcRect l="47206" t="40640" r="39977" b="3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47864">
        <w:rPr>
          <w:rFonts w:ascii="Gill Sans MT Condensed" w:eastAsia="Calibri" w:hAnsi="Gill Sans MT Condensed"/>
          <w:caps/>
          <w:color w:val="037434"/>
          <w:sz w:val="32"/>
          <w:szCs w:val="28"/>
          <w:lang w:eastAsia="en-US"/>
        </w:rPr>
        <w:t>IntroducTION</w:t>
      </w:r>
      <w:r w:rsidR="00521A9D" w:rsidRPr="00EE05E3">
        <w:rPr>
          <w:rFonts w:ascii="Gill Sans MT Condensed" w:eastAsia="Calibri" w:hAnsi="Gill Sans MT Condensed"/>
          <w:caps/>
          <w:color w:val="037434"/>
          <w:sz w:val="32"/>
          <w:szCs w:val="28"/>
          <w:lang w:eastAsia="en-US"/>
        </w:rPr>
        <w:t xml:space="preserve"> </w:t>
      </w:r>
    </w:p>
    <w:p w:rsidR="008F5718" w:rsidRPr="00853328" w:rsidRDefault="00521CBB" w:rsidP="00521A9D">
      <w:pPr>
        <w:ind w:right="-1"/>
        <w:jc w:val="both"/>
        <w:rPr>
          <w:rFonts w:ascii="Gill Sans MT Condensed" w:hAnsi="Gill Sans MT Condensed"/>
          <w:sz w:val="24"/>
          <w:szCs w:val="24"/>
          <w:lang w:val="fr-FR"/>
        </w:rPr>
      </w:pPr>
      <w:r w:rsidRPr="00044809">
        <w:rPr>
          <w:rFonts w:ascii="Gill Sans MT Condensed" w:hAnsi="Gill Sans MT Condensed"/>
          <w:sz w:val="24"/>
          <w:szCs w:val="24"/>
          <w:lang w:val="fr-FR"/>
        </w:rPr>
        <w:t xml:space="preserve">L’activité sur le terrain qui est présentée à continuation complète le dossier pédagogique sur les “Forêts Méditerranéennes d’Haute Valeur Écologique” qui </w:t>
      </w:r>
      <w:r w:rsidR="00501D7F">
        <w:rPr>
          <w:rFonts w:ascii="Gill Sans MT Condensed" w:hAnsi="Gill Sans MT Condensed"/>
          <w:sz w:val="24"/>
          <w:szCs w:val="24"/>
          <w:lang w:val="fr-FR"/>
        </w:rPr>
        <w:t xml:space="preserve">a 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>été dessiné dans le cadre du projet MEDFORVAL. L’objective donc, est développer sur le terrain quelques</w:t>
      </w:r>
      <w:r w:rsidR="00501D7F">
        <w:rPr>
          <w:rFonts w:ascii="Gill Sans MT Condensed" w:hAnsi="Gill Sans MT Condensed"/>
          <w:sz w:val="24"/>
          <w:szCs w:val="24"/>
          <w:lang w:val="fr-FR"/>
        </w:rPr>
        <w:t xml:space="preserve"> unes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 xml:space="preserve"> des idées et concepts déj</w:t>
      </w:r>
      <w:r>
        <w:rPr>
          <w:rFonts w:ascii="Gill Sans MT Condensed" w:hAnsi="Gill Sans MT Condensed"/>
          <w:sz w:val="24"/>
          <w:szCs w:val="24"/>
          <w:lang w:val="fr-FR"/>
        </w:rPr>
        <w:t>à tra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>va</w:t>
      </w:r>
      <w:r>
        <w:rPr>
          <w:rFonts w:ascii="Gill Sans MT Condensed" w:hAnsi="Gill Sans MT Condensed"/>
          <w:sz w:val="24"/>
          <w:szCs w:val="24"/>
          <w:lang w:val="fr-FR"/>
        </w:rPr>
        <w:t>i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>llées sur le dossier dans un environnement singulier com</w:t>
      </w:r>
      <w:r>
        <w:rPr>
          <w:rFonts w:ascii="Gill Sans MT Condensed" w:hAnsi="Gill Sans MT Condensed"/>
          <w:sz w:val="24"/>
          <w:szCs w:val="24"/>
          <w:lang w:val="fr-FR"/>
        </w:rPr>
        <w:t>me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 xml:space="preserve"> l</w:t>
      </w:r>
      <w:r>
        <w:rPr>
          <w:rFonts w:ascii="Gill Sans MT Condensed" w:hAnsi="Gill Sans MT Condensed"/>
          <w:sz w:val="24"/>
          <w:szCs w:val="24"/>
          <w:lang w:val="fr-FR"/>
        </w:rPr>
        <w:t>a</w:t>
      </w:r>
      <w:r w:rsidRPr="00044809">
        <w:rPr>
          <w:rFonts w:ascii="Gill Sans MT Condensed" w:hAnsi="Gill Sans MT Condensed"/>
          <w:sz w:val="24"/>
          <w:szCs w:val="24"/>
          <w:lang w:val="fr-FR"/>
        </w:rPr>
        <w:t xml:space="preserve"> forêt de Poblet</w:t>
      </w:r>
      <w:r w:rsidR="008F5718">
        <w:rPr>
          <w:rFonts w:ascii="Gill Sans MT Condensed" w:hAnsi="Gill Sans MT Condensed"/>
          <w:sz w:val="24"/>
          <w:szCs w:val="24"/>
        </w:rPr>
        <w:t xml:space="preserve">. 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Cependant</w:t>
      </w:r>
      <w:r w:rsidR="008F5718" w:rsidRPr="00853328">
        <w:rPr>
          <w:rFonts w:ascii="Gill Sans MT Condensed" w:hAnsi="Gill Sans MT Condensed"/>
          <w:sz w:val="24"/>
          <w:szCs w:val="24"/>
          <w:lang w:val="fr-FR"/>
        </w:rPr>
        <w:t>, l’objecti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f général et</w:t>
      </w:r>
      <w:r w:rsidR="008F5718" w:rsidRPr="00853328">
        <w:rPr>
          <w:rFonts w:ascii="Gill Sans MT Condensed" w:hAnsi="Gill Sans MT Condensed"/>
          <w:sz w:val="24"/>
          <w:szCs w:val="24"/>
          <w:lang w:val="fr-FR"/>
        </w:rPr>
        <w:t xml:space="preserve"> l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e</w:t>
      </w:r>
      <w:r w:rsidR="00853328">
        <w:rPr>
          <w:rFonts w:ascii="Gill Sans MT Condensed" w:hAnsi="Gill Sans MT Condensed"/>
          <w:sz w:val="24"/>
          <w:szCs w:val="24"/>
          <w:lang w:val="fr-FR"/>
        </w:rPr>
        <w:t>s procé</w:t>
      </w:r>
      <w:r w:rsidR="008F5718" w:rsidRPr="00853328">
        <w:rPr>
          <w:rFonts w:ascii="Gill Sans MT Condensed" w:hAnsi="Gill Sans MT Condensed"/>
          <w:sz w:val="24"/>
          <w:szCs w:val="24"/>
          <w:lang w:val="fr-FR"/>
        </w:rPr>
        <w:t>d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 xml:space="preserve">ures peuvent </w:t>
      </w:r>
      <w:r w:rsidR="00853328">
        <w:rPr>
          <w:rFonts w:ascii="Gill Sans MT Condensed" w:hAnsi="Gill Sans MT Condensed"/>
          <w:sz w:val="24"/>
          <w:szCs w:val="24"/>
          <w:lang w:val="fr-FR"/>
        </w:rPr>
        <w:t>être implé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ment</w:t>
      </w:r>
      <w:r w:rsidR="00853328">
        <w:rPr>
          <w:rFonts w:ascii="Gill Sans MT Condensed" w:hAnsi="Gill Sans MT Condensed"/>
          <w:sz w:val="24"/>
          <w:szCs w:val="24"/>
          <w:lang w:val="fr-FR"/>
        </w:rPr>
        <w:t>é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s dans toute autre zone forestière</w:t>
      </w:r>
      <w:r w:rsidR="008F5718" w:rsidRPr="00853328">
        <w:rPr>
          <w:rFonts w:ascii="Gill Sans MT Condensed" w:hAnsi="Gill Sans MT Condensed"/>
          <w:sz w:val="24"/>
          <w:szCs w:val="24"/>
          <w:lang w:val="fr-FR"/>
        </w:rPr>
        <w:t xml:space="preserve">. </w:t>
      </w:r>
    </w:p>
    <w:p w:rsidR="001454AE" w:rsidRPr="001454AE" w:rsidRDefault="00853328" w:rsidP="001454AE">
      <w:pPr>
        <w:ind w:right="-1"/>
        <w:jc w:val="both"/>
        <w:rPr>
          <w:rFonts w:ascii="Gill Sans MT Condensed" w:hAnsi="Gill Sans MT Condensed"/>
          <w:sz w:val="24"/>
          <w:szCs w:val="24"/>
        </w:rPr>
      </w:pPr>
      <w:r w:rsidRPr="00853328">
        <w:rPr>
          <w:rFonts w:ascii="Gill Sans MT Condensed" w:hAnsi="Gill Sans MT Condensed"/>
          <w:sz w:val="24"/>
          <w:szCs w:val="24"/>
          <w:lang w:val="fr-FR"/>
        </w:rPr>
        <w:t>Spécifique</w:t>
      </w:r>
      <w:r w:rsidR="0072077A" w:rsidRPr="00853328">
        <w:rPr>
          <w:rFonts w:ascii="Gill Sans MT Condensed" w:hAnsi="Gill Sans MT Condensed"/>
          <w:sz w:val="24"/>
          <w:szCs w:val="24"/>
          <w:lang w:val="fr-FR"/>
        </w:rPr>
        <w:t xml:space="preserve">ment, 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une activité de découverte des forêts matures est proposée. Les forêts matures sont caractérisées pour des caractéristiques différentielles et singulières que, malheureusement</w:t>
      </w:r>
      <w:r w:rsidR="00501D7F">
        <w:rPr>
          <w:rFonts w:ascii="Gill Sans MT Condensed" w:hAnsi="Gill Sans MT Condensed"/>
          <w:sz w:val="24"/>
          <w:szCs w:val="24"/>
          <w:lang w:val="fr-FR"/>
        </w:rPr>
        <w:t>, ont été oubliées pa</w:t>
      </w:r>
      <w:r w:rsidRPr="00853328">
        <w:rPr>
          <w:rFonts w:ascii="Gill Sans MT Condensed" w:hAnsi="Gill Sans MT Condensed"/>
          <w:sz w:val="24"/>
          <w:szCs w:val="24"/>
          <w:lang w:val="fr-FR"/>
        </w:rPr>
        <w:t>r beaucoup des secteurs de la population Afin d’o</w:t>
      </w:r>
      <w:r w:rsidR="00521CBB" w:rsidRPr="00853328">
        <w:rPr>
          <w:rFonts w:ascii="Gill Sans MT Condensed" w:hAnsi="Gill Sans MT Condensed"/>
          <w:sz w:val="24"/>
          <w:szCs w:val="24"/>
          <w:lang w:val="fr-FR"/>
        </w:rPr>
        <w:t>btenir un apprentissage significatif et vif, il est prévu que les élèves entrent dans la forêt et l’observent du point de vue d’un animal, le lucane cerf-volant (</w:t>
      </w:r>
      <w:proofErr w:type="spellStart"/>
      <w:r w:rsidR="00521CBB" w:rsidRPr="00853328">
        <w:rPr>
          <w:rFonts w:ascii="Gill Sans MT Condensed" w:hAnsi="Gill Sans MT Condensed"/>
          <w:i/>
          <w:sz w:val="24"/>
          <w:szCs w:val="24"/>
          <w:lang w:val="fr-FR"/>
        </w:rPr>
        <w:t>Lucanus</w:t>
      </w:r>
      <w:proofErr w:type="spellEnd"/>
      <w:r w:rsidR="00521CBB" w:rsidRPr="00853328">
        <w:rPr>
          <w:rFonts w:ascii="Gill Sans MT Condensed" w:hAnsi="Gill Sans MT Condensed"/>
          <w:i/>
          <w:sz w:val="24"/>
          <w:szCs w:val="24"/>
          <w:lang w:val="fr-FR"/>
        </w:rPr>
        <w:t xml:space="preserve"> </w:t>
      </w:r>
      <w:proofErr w:type="spellStart"/>
      <w:r w:rsidR="00521CBB" w:rsidRPr="00853328">
        <w:rPr>
          <w:rFonts w:ascii="Gill Sans MT Condensed" w:hAnsi="Gill Sans MT Condensed"/>
          <w:i/>
          <w:sz w:val="24"/>
          <w:szCs w:val="24"/>
          <w:lang w:val="fr-FR"/>
        </w:rPr>
        <w:t>cervus</w:t>
      </w:r>
      <w:proofErr w:type="spellEnd"/>
      <w:r w:rsidR="00521CBB" w:rsidRPr="00853328">
        <w:rPr>
          <w:rFonts w:ascii="Gill Sans MT Condensed" w:hAnsi="Gill Sans MT Condensed"/>
          <w:sz w:val="24"/>
          <w:szCs w:val="24"/>
          <w:lang w:val="fr-FR"/>
        </w:rPr>
        <w:t>). Donc, ils peuvent se mettre dans la peau d’un animal qui ne surmonte pas les 10 cm</w:t>
      </w:r>
      <w:r w:rsidR="00521CBB" w:rsidRPr="00044809">
        <w:rPr>
          <w:rFonts w:ascii="Gill Sans MT Condensed" w:hAnsi="Gill Sans MT Condensed"/>
          <w:sz w:val="24"/>
          <w:szCs w:val="24"/>
          <w:lang w:val="fr-FR"/>
        </w:rPr>
        <w:t xml:space="preserve"> de longueur, </w:t>
      </w:r>
      <w:r w:rsidR="00521CBB">
        <w:rPr>
          <w:rFonts w:ascii="Gill Sans MT Condensed" w:hAnsi="Gill Sans MT Condensed"/>
          <w:sz w:val="24"/>
          <w:szCs w:val="24"/>
          <w:lang w:val="fr-FR"/>
        </w:rPr>
        <w:t xml:space="preserve">pour </w:t>
      </w:r>
      <w:r w:rsidR="00521CBB" w:rsidRPr="00044809">
        <w:rPr>
          <w:rFonts w:ascii="Gill Sans MT Condensed" w:hAnsi="Gill Sans MT Condensed"/>
          <w:sz w:val="24"/>
          <w:szCs w:val="24"/>
          <w:lang w:val="fr-FR"/>
        </w:rPr>
        <w:t>faire une approximation à la forêt d’une très petite échelle dans laquelle nous ne somme</w:t>
      </w:r>
      <w:r w:rsidR="00521CBB">
        <w:rPr>
          <w:rFonts w:ascii="Gill Sans MT Condensed" w:hAnsi="Gill Sans MT Condensed"/>
          <w:sz w:val="24"/>
          <w:szCs w:val="24"/>
          <w:lang w:val="fr-FR"/>
        </w:rPr>
        <w:t>s</w:t>
      </w:r>
      <w:r w:rsidR="00521CBB" w:rsidRPr="00044809">
        <w:rPr>
          <w:rFonts w:ascii="Gill Sans MT Condensed" w:hAnsi="Gill Sans MT Condensed"/>
          <w:sz w:val="24"/>
          <w:szCs w:val="24"/>
          <w:lang w:val="fr-FR"/>
        </w:rPr>
        <w:t xml:space="preserve"> pas habituées</w:t>
      </w:r>
      <w:r w:rsidR="00602B09">
        <w:rPr>
          <w:rFonts w:ascii="Gill Sans MT Condensed" w:hAnsi="Gill Sans MT Condensed"/>
          <w:sz w:val="24"/>
          <w:szCs w:val="24"/>
          <w:lang w:val="fr-FR"/>
        </w:rPr>
        <w:t>. En plus, d’autres aspects lié</w:t>
      </w:r>
      <w:r w:rsidR="00521CBB">
        <w:rPr>
          <w:rFonts w:ascii="Gill Sans MT Condensed" w:hAnsi="Gill Sans MT Condensed"/>
          <w:sz w:val="24"/>
          <w:szCs w:val="24"/>
          <w:lang w:val="fr-FR"/>
        </w:rPr>
        <w:t>s avec la complexité des processus écologiques dans les forêts méditerranéen</w:t>
      </w:r>
      <w:r>
        <w:rPr>
          <w:rFonts w:ascii="Gill Sans MT Condensed" w:hAnsi="Gill Sans MT Condensed"/>
          <w:sz w:val="24"/>
          <w:szCs w:val="24"/>
          <w:lang w:val="fr-FR"/>
        </w:rPr>
        <w:t>n</w:t>
      </w:r>
      <w:r w:rsidR="00521CBB">
        <w:rPr>
          <w:rFonts w:ascii="Gill Sans MT Condensed" w:hAnsi="Gill Sans MT Condensed"/>
          <w:sz w:val="24"/>
          <w:szCs w:val="24"/>
          <w:lang w:val="fr-FR"/>
        </w:rPr>
        <w:t>es d’haute valeur écologique sont traitées, et la présence de bois mort est mis</w:t>
      </w:r>
      <w:r w:rsidR="00A67342">
        <w:rPr>
          <w:rFonts w:ascii="Gill Sans MT Condensed" w:hAnsi="Gill Sans MT Condensed"/>
          <w:sz w:val="24"/>
          <w:szCs w:val="24"/>
          <w:lang w:val="fr-FR"/>
        </w:rPr>
        <w:t>e</w:t>
      </w:r>
      <w:r w:rsidR="00521CBB">
        <w:rPr>
          <w:rFonts w:ascii="Gill Sans MT Condensed" w:hAnsi="Gill Sans MT Condensed"/>
          <w:sz w:val="24"/>
          <w:szCs w:val="24"/>
          <w:lang w:val="fr-FR"/>
        </w:rPr>
        <w:t xml:space="preserve"> en valeur</w:t>
      </w:r>
      <w:r w:rsidR="001454AE" w:rsidRPr="001454AE">
        <w:rPr>
          <w:rFonts w:ascii="Gill Sans MT Condensed" w:hAnsi="Gill Sans MT Condensed"/>
          <w:sz w:val="24"/>
          <w:szCs w:val="24"/>
        </w:rPr>
        <w:t xml:space="preserve">. </w:t>
      </w:r>
    </w:p>
    <w:p w:rsidR="00521A9D" w:rsidRDefault="00521A9D" w:rsidP="00521A9D">
      <w:pPr>
        <w:ind w:right="-1"/>
        <w:jc w:val="both"/>
        <w:rPr>
          <w:rFonts w:ascii="Gill Sans MT Condensed" w:hAnsi="Gill Sans MT Condensed"/>
          <w:sz w:val="24"/>
          <w:szCs w:val="24"/>
        </w:rPr>
      </w:pPr>
    </w:p>
    <w:p w:rsidR="001454AE" w:rsidRDefault="001454AE" w:rsidP="00521A9D">
      <w:pPr>
        <w:ind w:right="-1"/>
        <w:jc w:val="both"/>
        <w:rPr>
          <w:rFonts w:ascii="Gill Sans MT Condensed" w:hAnsi="Gill Sans MT Condensed"/>
          <w:sz w:val="24"/>
          <w:szCs w:val="24"/>
        </w:rPr>
      </w:pPr>
    </w:p>
    <w:p w:rsidR="001454AE" w:rsidRPr="001454AE" w:rsidRDefault="001454AE" w:rsidP="001454AE">
      <w:pPr>
        <w:ind w:left="3828" w:right="-1"/>
        <w:jc w:val="both"/>
        <w:rPr>
          <w:rFonts w:ascii="Gill Sans MT Condensed" w:hAnsi="Gill Sans MT Condensed"/>
          <w:b/>
          <w:sz w:val="24"/>
          <w:szCs w:val="24"/>
        </w:rPr>
      </w:pPr>
      <w:r w:rsidRPr="001454AE">
        <w:rPr>
          <w:rFonts w:ascii="Gill Sans MT Condensed" w:hAnsi="Gill Sans MT Condensed"/>
          <w:b/>
          <w:noProof/>
          <w:sz w:val="24"/>
          <w:szCs w:val="24"/>
          <w:lang w:val="es-ES" w:eastAsia="es-ES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635</wp:posOffset>
            </wp:positionH>
            <wp:positionV relativeFrom="paragraph">
              <wp:posOffset>187325</wp:posOffset>
            </wp:positionV>
            <wp:extent cx="2183130" cy="1630045"/>
            <wp:effectExtent l="152400" t="590550" r="140970" b="636905"/>
            <wp:wrapTight wrapText="bothSides">
              <wp:wrapPolygon edited="0">
                <wp:start x="22060" y="-1168"/>
                <wp:lineTo x="21355" y="-2684"/>
                <wp:lineTo x="18595" y="-1055"/>
                <wp:lineTo x="18063" y="-2672"/>
                <wp:lineTo x="15304" y="-1044"/>
                <wp:lineTo x="14772" y="-2661"/>
                <wp:lineTo x="12012" y="-1032"/>
                <wp:lineTo x="11480" y="-2649"/>
                <wp:lineTo x="8720" y="-1021"/>
                <wp:lineTo x="8188" y="-2638"/>
                <wp:lineTo x="5429" y="-1009"/>
                <wp:lineTo x="4821" y="-2857"/>
                <wp:lineTo x="1888" y="-1127"/>
                <wp:lineTo x="-927" y="-293"/>
                <wp:lineTo x="-1305" y="21722"/>
                <wp:lineTo x="-773" y="23339"/>
                <wp:lineTo x="19992" y="23224"/>
                <wp:lineTo x="22275" y="20773"/>
                <wp:lineTo x="24766" y="19579"/>
                <wp:lineTo x="22547" y="10957"/>
                <wp:lineTo x="25307" y="9329"/>
                <wp:lineTo x="22516" y="218"/>
                <wp:lineTo x="22060" y="-1168"/>
              </wp:wrapPolygon>
            </wp:wrapTight>
            <wp:docPr id="3" name="1 Imagen" descr="escanypapollspobl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scanypapollspoblet.jpg"/>
                    <pic:cNvPicPr/>
                  </pic:nvPicPr>
                  <pic:blipFill rotWithShape="1">
                    <a:blip r:embed="rId9" cstate="print"/>
                    <a:srcRect l="4121" r="9538" b="14051"/>
                    <a:stretch/>
                  </pic:blipFill>
                  <pic:spPr bwMode="auto">
                    <a:xfrm rot="17626716">
                      <a:off x="0" y="0"/>
                      <a:ext cx="2183130" cy="163004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853328">
        <w:rPr>
          <w:rFonts w:ascii="Gill Sans MT Condensed" w:hAnsi="Gill Sans MT Condensed"/>
          <w:b/>
          <w:noProof/>
          <w:sz w:val="24"/>
          <w:szCs w:val="24"/>
          <w:lang w:val="es-ES" w:eastAsia="es-ES"/>
        </w:rPr>
        <w:t>Le lucane cerf-volant</w:t>
      </w:r>
      <w:r w:rsidRPr="001454AE">
        <w:rPr>
          <w:rFonts w:ascii="Gill Sans MT Condensed" w:hAnsi="Gill Sans MT Condensed"/>
          <w:b/>
          <w:sz w:val="24"/>
          <w:szCs w:val="24"/>
        </w:rPr>
        <w:t xml:space="preserve"> (</w:t>
      </w:r>
      <w:proofErr w:type="spellStart"/>
      <w:r w:rsidRPr="001454AE">
        <w:rPr>
          <w:rFonts w:ascii="Gill Sans MT Condensed" w:hAnsi="Gill Sans MT Condensed"/>
          <w:b/>
          <w:i/>
          <w:sz w:val="24"/>
          <w:szCs w:val="24"/>
        </w:rPr>
        <w:t>Lucanus</w:t>
      </w:r>
      <w:proofErr w:type="spellEnd"/>
      <w:r w:rsidRPr="001454AE">
        <w:rPr>
          <w:rFonts w:ascii="Gill Sans MT Condensed" w:hAnsi="Gill Sans MT Condensed"/>
          <w:b/>
          <w:i/>
          <w:sz w:val="24"/>
          <w:szCs w:val="24"/>
        </w:rPr>
        <w:t xml:space="preserve"> </w:t>
      </w:r>
      <w:proofErr w:type="spellStart"/>
      <w:r w:rsidRPr="001454AE">
        <w:rPr>
          <w:rFonts w:ascii="Gill Sans MT Condensed" w:hAnsi="Gill Sans MT Condensed"/>
          <w:b/>
          <w:i/>
          <w:sz w:val="24"/>
          <w:szCs w:val="24"/>
        </w:rPr>
        <w:t>cervus</w:t>
      </w:r>
      <w:proofErr w:type="spellEnd"/>
      <w:r>
        <w:rPr>
          <w:rFonts w:ascii="Gill Sans MT Condensed" w:hAnsi="Gill Sans MT Condensed"/>
          <w:b/>
          <w:sz w:val="24"/>
          <w:szCs w:val="24"/>
        </w:rPr>
        <w:t>):</w:t>
      </w:r>
    </w:p>
    <w:p w:rsidR="00602B09" w:rsidRPr="00033D7A" w:rsidRDefault="00521A9D" w:rsidP="00602B09">
      <w:pPr>
        <w:pStyle w:val="m7160198564899753446msolistparagraph"/>
        <w:ind w:right="-1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1454AE">
        <w:rPr>
          <w:rFonts w:ascii="Gill Sans MT Condensed" w:hAnsi="Gill Sans MT Condensed"/>
        </w:rPr>
        <w:t xml:space="preserve"> </w:t>
      </w:r>
      <w:r w:rsidR="00853328" w:rsidRPr="00602B09">
        <w:rPr>
          <w:rFonts w:ascii="Gill Sans MT Condensed" w:hAnsi="Gill Sans MT Condensed"/>
          <w:lang w:val="fr-FR"/>
        </w:rPr>
        <w:t>S</w:t>
      </w:r>
      <w:r w:rsidR="001454AE" w:rsidRPr="00602B09">
        <w:rPr>
          <w:rFonts w:ascii="Gill Sans MT Condensed" w:hAnsi="Gill Sans MT Condensed"/>
          <w:lang w:val="fr-FR"/>
        </w:rPr>
        <w:t>carab</w:t>
      </w:r>
      <w:r w:rsidR="00853328" w:rsidRPr="00602B09">
        <w:rPr>
          <w:rFonts w:ascii="Gill Sans MT Condensed" w:hAnsi="Gill Sans MT Condensed"/>
          <w:lang w:val="fr-FR"/>
        </w:rPr>
        <w:t xml:space="preserve">ée </w:t>
      </w:r>
      <w:proofErr w:type="spellStart"/>
      <w:r w:rsidR="00853328" w:rsidRPr="00602B09">
        <w:rPr>
          <w:rFonts w:ascii="Gill Sans MT Condensed" w:hAnsi="Gill Sans MT Condensed"/>
          <w:lang w:val="fr-FR"/>
        </w:rPr>
        <w:t>saproxylique</w:t>
      </w:r>
      <w:proofErr w:type="spellEnd"/>
      <w:r w:rsidR="001454AE" w:rsidRPr="00602B09">
        <w:rPr>
          <w:rFonts w:ascii="Gill Sans MT Condensed" w:hAnsi="Gill Sans MT Condensed"/>
          <w:lang w:val="fr-FR"/>
        </w:rPr>
        <w:t xml:space="preserve">, </w:t>
      </w:r>
      <w:r w:rsidR="00853328" w:rsidRPr="00602B09">
        <w:rPr>
          <w:rFonts w:ascii="Gill Sans MT Condensed" w:hAnsi="Gill Sans MT Condensed"/>
          <w:lang w:val="fr-FR"/>
        </w:rPr>
        <w:t>et</w:t>
      </w:r>
      <w:r w:rsidR="001454AE" w:rsidRPr="00602B09">
        <w:rPr>
          <w:rFonts w:ascii="Gill Sans MT Condensed" w:hAnsi="Gill Sans MT Condensed"/>
          <w:lang w:val="fr-FR"/>
        </w:rPr>
        <w:t xml:space="preserve"> </w:t>
      </w:r>
      <w:r w:rsidR="00602B09" w:rsidRPr="00602B09">
        <w:rPr>
          <w:rFonts w:ascii="Gill Sans MT Condensed" w:hAnsi="Gill Sans MT Condensed"/>
          <w:lang w:val="fr-FR"/>
        </w:rPr>
        <w:t xml:space="preserve">donc liée à la présence de bois mort, est protégé à échelle européenne. Il est le scarabée le plus grand d’Europe, peut surmonter les </w:t>
      </w:r>
      <w:r w:rsidRPr="00602B09">
        <w:rPr>
          <w:rFonts w:ascii="Gill Sans MT Condensed" w:hAnsi="Gill Sans MT Condensed"/>
          <w:lang w:val="fr-FR"/>
        </w:rPr>
        <w:t xml:space="preserve"> 9cm. </w:t>
      </w:r>
      <w:r w:rsidR="00602B09" w:rsidRPr="00602B09">
        <w:rPr>
          <w:rFonts w:ascii="Gill Sans MT Condensed" w:hAnsi="Gill Sans MT Condensed"/>
          <w:lang w:val="fr-FR"/>
        </w:rPr>
        <w:t>Le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>s m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>âl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 xml:space="preserve">es 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>o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>n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>t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 xml:space="preserve"> 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 xml:space="preserve">des grandes mâchoires </w:t>
      </w:r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>qui ressemble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>nt</w:t>
      </w:r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 xml:space="preserve"> comme si s’agissait d’un bois de cerf</w:t>
      </w:r>
      <w:proofErr w:type="gramStart"/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>.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>.</w:t>
      </w:r>
      <w:proofErr w:type="gramEnd"/>
      <w:r w:rsidR="005E1738" w:rsidRPr="00602B09">
        <w:rPr>
          <w:rFonts w:ascii="Gill Sans MT Condensed" w:eastAsiaTheme="minorHAnsi" w:hAnsi="Gill Sans MT Condensed"/>
          <w:lang w:val="fr-FR" w:eastAsia="en-US"/>
        </w:rPr>
        <w:t xml:space="preserve"> </w:t>
      </w:r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 xml:space="preserve">Ce sont des mâchoires hypertrophiées qui ont perdu </w:t>
      </w:r>
      <w:r w:rsidR="00501D7F">
        <w:rPr>
          <w:rFonts w:ascii="Gill Sans MT Condensed" w:eastAsiaTheme="minorHAnsi" w:hAnsi="Gill Sans MT Condensed" w:cstheme="minorBidi"/>
          <w:lang w:val="fr-FR" w:eastAsia="en-US"/>
        </w:rPr>
        <w:t>leur</w:t>
      </w:r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 xml:space="preserve"> fonction dans la nourriture, et par leur extraordinaire taille sont un trait caractéristique du dimorphisme sexuel</w:t>
      </w:r>
      <w:r w:rsidR="00602B09" w:rsidRPr="00602B09">
        <w:rPr>
          <w:rFonts w:ascii="Gill Sans MT Condensed" w:eastAsiaTheme="minorHAnsi" w:hAnsi="Gill Sans MT Condensed"/>
          <w:lang w:val="fr-FR" w:eastAsia="en-US"/>
        </w:rPr>
        <w:t xml:space="preserve"> et, plus grandes que normalement, elles sont une caractéristique propre du dimorphisme sexuel. </w:t>
      </w:r>
      <w:r w:rsidR="005E1738" w:rsidRPr="00602B09">
        <w:rPr>
          <w:rFonts w:ascii="Gill Sans MT Condensed" w:eastAsiaTheme="minorHAnsi" w:hAnsi="Gill Sans MT Condensed"/>
          <w:lang w:val="fr-FR" w:eastAsia="en-US"/>
        </w:rPr>
        <w:t xml:space="preserve"> </w:t>
      </w:r>
      <w:r w:rsidR="00602B09" w:rsidRPr="00602B09">
        <w:rPr>
          <w:rFonts w:ascii="Gill Sans MT Condensed" w:eastAsiaTheme="minorHAnsi" w:hAnsi="Gill Sans MT Condensed" w:cstheme="minorBidi"/>
          <w:lang w:val="fr-FR" w:eastAsia="en-US"/>
        </w:rPr>
        <w:t>La mâchoire peut être si grande qu’elle représente une troisième partie de la longueur totale du scarabée mâle</w:t>
      </w:r>
      <w:r w:rsidR="00602B09" w:rsidRPr="00033D7A">
        <w:rPr>
          <w:rFonts w:ascii="Gill Sans MT Condensed" w:eastAsiaTheme="minorHAnsi" w:hAnsi="Gill Sans MT Condensed" w:cstheme="minorBidi"/>
          <w:lang w:val="fr-FR" w:eastAsia="en-US"/>
        </w:rPr>
        <w:t>.</w:t>
      </w:r>
    </w:p>
    <w:p w:rsidR="005E1738" w:rsidRPr="00602B09" w:rsidRDefault="005E1738" w:rsidP="00602B09">
      <w:pPr>
        <w:ind w:left="3828" w:right="-1"/>
        <w:jc w:val="both"/>
        <w:rPr>
          <w:rFonts w:ascii="Gill Sans MT Condensed" w:eastAsiaTheme="minorHAnsi" w:hAnsi="Gill Sans MT Condensed"/>
          <w:sz w:val="24"/>
          <w:szCs w:val="24"/>
          <w:lang w:eastAsia="en-US"/>
        </w:rPr>
      </w:pPr>
      <w:r w:rsidRPr="001454AE">
        <w:rPr>
          <w:rFonts w:ascii="Gill Sans MT Condensed" w:eastAsiaTheme="minorHAnsi" w:hAnsi="Gill Sans MT Condensed"/>
          <w:sz w:val="24"/>
          <w:szCs w:val="24"/>
          <w:lang w:eastAsia="en-US"/>
        </w:rPr>
        <w:t>.</w:t>
      </w:r>
    </w:p>
    <w:p w:rsidR="001454AE" w:rsidRDefault="001454AE" w:rsidP="000E48B3">
      <w:pPr>
        <w:ind w:left="2977" w:right="-1"/>
        <w:jc w:val="both"/>
        <w:rPr>
          <w:rFonts w:ascii="Gill Sans MT Condensed" w:hAnsi="Gill Sans MT Condensed"/>
          <w:sz w:val="24"/>
          <w:szCs w:val="24"/>
        </w:rPr>
      </w:pPr>
    </w:p>
    <w:p w:rsidR="00EE05E3" w:rsidRDefault="00EE05E3" w:rsidP="000E48B3">
      <w:pPr>
        <w:ind w:left="2977" w:right="-1"/>
        <w:jc w:val="both"/>
        <w:rPr>
          <w:rFonts w:ascii="Gill Sans MT Condensed" w:hAnsi="Gill Sans MT Condensed"/>
          <w:sz w:val="24"/>
          <w:szCs w:val="24"/>
        </w:rPr>
      </w:pPr>
    </w:p>
    <w:p w:rsidR="00521A9D" w:rsidRPr="00602B09" w:rsidRDefault="00521A9D" w:rsidP="00521A9D">
      <w:pPr>
        <w:ind w:right="-1"/>
        <w:jc w:val="both"/>
        <w:rPr>
          <w:rFonts w:ascii="Gill Sans MT Condensed" w:hAnsi="Gill Sans MT Condensed"/>
          <w:sz w:val="24"/>
          <w:szCs w:val="24"/>
          <w:lang w:val="fr-FR"/>
        </w:rPr>
      </w:pP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>Destinata</w:t>
      </w:r>
      <w:r w:rsidR="00602B09" w:rsidRPr="00602B09">
        <w:rPr>
          <w:rFonts w:ascii="Gill Sans MT Condensed" w:hAnsi="Gill Sans MT Condensed"/>
          <w:b/>
          <w:sz w:val="24"/>
          <w:szCs w:val="24"/>
          <w:lang w:val="fr-FR"/>
        </w:rPr>
        <w:t>ire</w:t>
      </w: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 xml:space="preserve">s: 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>Se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condaire</w:t>
      </w:r>
      <w:r w:rsidR="00E127D5" w:rsidRPr="00602B09">
        <w:rPr>
          <w:rFonts w:ascii="Gill Sans MT Condensed" w:hAnsi="Gill Sans MT Condensed"/>
          <w:sz w:val="24"/>
          <w:szCs w:val="24"/>
          <w:lang w:val="fr-FR"/>
        </w:rPr>
        <w:t>.</w:t>
      </w:r>
    </w:p>
    <w:p w:rsidR="00E127D5" w:rsidRPr="00602B09" w:rsidRDefault="00E127D5" w:rsidP="00E127D5">
      <w:pPr>
        <w:ind w:right="-1"/>
        <w:jc w:val="both"/>
        <w:rPr>
          <w:rFonts w:ascii="Gill Sans MT Condensed" w:hAnsi="Gill Sans MT Condensed"/>
          <w:sz w:val="24"/>
          <w:szCs w:val="24"/>
          <w:lang w:val="fr-FR"/>
        </w:rPr>
      </w:pP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>Gr</w:t>
      </w:r>
      <w:r w:rsidR="00602B09" w:rsidRPr="00602B09">
        <w:rPr>
          <w:rFonts w:ascii="Gill Sans MT Condensed" w:hAnsi="Gill Sans MT Condensed"/>
          <w:b/>
          <w:sz w:val="24"/>
          <w:szCs w:val="24"/>
          <w:lang w:val="fr-FR"/>
        </w:rPr>
        <w:t>o</w:t>
      </w: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 xml:space="preserve">up: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maximum</w:t>
      </w:r>
      <w:r w:rsidR="007F2E3F" w:rsidRPr="00602B09">
        <w:rPr>
          <w:rFonts w:ascii="Gill Sans MT Condensed" w:hAnsi="Gill Sans MT Condensed"/>
          <w:sz w:val="24"/>
          <w:szCs w:val="24"/>
          <w:lang w:val="fr-FR"/>
        </w:rPr>
        <w:t xml:space="preserve"> 2 gr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o</w:t>
      </w:r>
      <w:r w:rsidR="007F2E3F" w:rsidRPr="00602B09">
        <w:rPr>
          <w:rFonts w:ascii="Gill Sans MT Condensed" w:hAnsi="Gill Sans MT Condensed"/>
          <w:sz w:val="24"/>
          <w:szCs w:val="24"/>
          <w:lang w:val="fr-FR"/>
        </w:rPr>
        <w:t>ups classe, c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haque</w:t>
      </w:r>
      <w:r w:rsidR="007F2E3F" w:rsidRPr="00602B09">
        <w:rPr>
          <w:rFonts w:ascii="Gill Sans MT Condensed" w:hAnsi="Gill Sans MT Condensed"/>
          <w:sz w:val="24"/>
          <w:szCs w:val="24"/>
          <w:lang w:val="fr-FR"/>
        </w:rPr>
        <w:t xml:space="preserve"> gr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o</w:t>
      </w:r>
      <w:r w:rsidR="007F2E3F" w:rsidRPr="00602B09">
        <w:rPr>
          <w:rFonts w:ascii="Gill Sans MT Condensed" w:hAnsi="Gill Sans MT Condensed"/>
          <w:sz w:val="24"/>
          <w:szCs w:val="24"/>
          <w:lang w:val="fr-FR"/>
        </w:rPr>
        <w:t xml:space="preserve">up classe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est estimé</w:t>
      </w:r>
      <w:r w:rsidR="007F2E3F" w:rsidRPr="00602B09">
        <w:rPr>
          <w:rFonts w:ascii="Gill Sans MT Condensed" w:hAnsi="Gill Sans MT Condensed"/>
          <w:sz w:val="24"/>
          <w:szCs w:val="24"/>
          <w:lang w:val="fr-FR"/>
        </w:rPr>
        <w:t xml:space="preserve"> en </w:t>
      </w:r>
      <w:r w:rsidR="00037B48" w:rsidRPr="00602B09">
        <w:rPr>
          <w:rFonts w:ascii="Gill Sans MT Condensed" w:hAnsi="Gill Sans MT Condensed"/>
          <w:sz w:val="24"/>
          <w:szCs w:val="24"/>
          <w:lang w:val="fr-FR"/>
        </w:rPr>
        <w:t>25</w:t>
      </w:r>
      <w:r w:rsidR="0072077A" w:rsidRPr="00602B09">
        <w:rPr>
          <w:rFonts w:ascii="Gill Sans MT Condensed" w:hAnsi="Gill Sans MT Condensed"/>
          <w:sz w:val="24"/>
          <w:szCs w:val="24"/>
          <w:lang w:val="fr-FR"/>
        </w:rPr>
        <w:t xml:space="preserve">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élèves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>.</w:t>
      </w:r>
      <w:r w:rsidR="00FF5BB6" w:rsidRPr="00602B09">
        <w:rPr>
          <w:rFonts w:ascii="Gill Sans MT Condensed" w:hAnsi="Gill Sans MT Condensed"/>
          <w:sz w:val="24"/>
          <w:szCs w:val="24"/>
          <w:lang w:val="fr-FR"/>
        </w:rPr>
        <w:t xml:space="preserve"> </w:t>
      </w:r>
    </w:p>
    <w:p w:rsidR="00521A9D" w:rsidRPr="00602B09" w:rsidRDefault="00521A9D" w:rsidP="00521A9D">
      <w:pPr>
        <w:ind w:right="-1"/>
        <w:jc w:val="both"/>
        <w:rPr>
          <w:rFonts w:ascii="Gill Sans MT Condensed" w:hAnsi="Gill Sans MT Condensed"/>
          <w:sz w:val="24"/>
          <w:szCs w:val="24"/>
          <w:lang w:val="fr-FR"/>
        </w:rPr>
      </w:pP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>Dur</w:t>
      </w:r>
      <w:r w:rsidR="00602B09" w:rsidRPr="00602B09">
        <w:rPr>
          <w:rFonts w:ascii="Gill Sans MT Condensed" w:hAnsi="Gill Sans MT Condensed"/>
          <w:b/>
          <w:sz w:val="24"/>
          <w:szCs w:val="24"/>
          <w:lang w:val="fr-FR"/>
        </w:rPr>
        <w:t>ée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 xml:space="preserve">: </w:t>
      </w:r>
      <w:r w:rsidR="00037B48" w:rsidRPr="00602B09">
        <w:rPr>
          <w:rFonts w:ascii="Gill Sans MT Condensed" w:hAnsi="Gill Sans MT Condensed"/>
          <w:sz w:val="24"/>
          <w:szCs w:val="24"/>
          <w:lang w:val="fr-FR"/>
        </w:rPr>
        <w:t>6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 xml:space="preserve"> heures, qui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 xml:space="preserve">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compren</w:t>
      </w:r>
      <w:r w:rsidR="00602B09">
        <w:rPr>
          <w:rFonts w:ascii="Gill Sans MT Condensed" w:hAnsi="Gill Sans MT Condensed"/>
          <w:sz w:val="24"/>
          <w:szCs w:val="24"/>
          <w:lang w:val="fr-FR"/>
        </w:rPr>
        <w:t>nen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t les paus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>es p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ou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 xml:space="preserve">r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let petit déjeuner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 xml:space="preserve"> </w:t>
      </w:r>
      <w:r w:rsidR="00602B09" w:rsidRPr="00602B09">
        <w:rPr>
          <w:rFonts w:ascii="Gill Sans MT Condensed" w:hAnsi="Gill Sans MT Condensed"/>
          <w:sz w:val="24"/>
          <w:szCs w:val="24"/>
          <w:lang w:val="fr-FR"/>
        </w:rPr>
        <w:t>et déjeuner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>.</w:t>
      </w:r>
      <w:r w:rsidR="00F07236" w:rsidRPr="00602B09">
        <w:rPr>
          <w:rFonts w:ascii="Gill Sans MT Condensed" w:hAnsi="Gill Sans MT Condensed"/>
          <w:lang w:val="fr-FR"/>
        </w:rPr>
        <w:t xml:space="preserve"> </w:t>
      </w:r>
    </w:p>
    <w:p w:rsidR="00521A9D" w:rsidRPr="00602B09" w:rsidRDefault="00602B09" w:rsidP="00521A9D">
      <w:pPr>
        <w:ind w:right="-1"/>
        <w:jc w:val="both"/>
        <w:rPr>
          <w:rFonts w:ascii="Gill Sans MT Condensed" w:hAnsi="Gill Sans MT Condensed"/>
          <w:sz w:val="24"/>
          <w:szCs w:val="24"/>
          <w:lang w:val="fr-FR"/>
        </w:rPr>
      </w:pPr>
      <w:r w:rsidRPr="00602B09">
        <w:rPr>
          <w:rFonts w:ascii="Gill Sans MT Condensed" w:hAnsi="Gill Sans MT Condensed"/>
          <w:b/>
          <w:sz w:val="24"/>
          <w:szCs w:val="24"/>
          <w:lang w:val="fr-FR"/>
        </w:rPr>
        <w:t>Endroit</w:t>
      </w:r>
      <w:r w:rsidR="00521A9D" w:rsidRPr="00602B09">
        <w:rPr>
          <w:rFonts w:ascii="Gill Sans MT Condensed" w:hAnsi="Gill Sans MT Condensed"/>
          <w:sz w:val="24"/>
          <w:szCs w:val="24"/>
          <w:lang w:val="fr-FR"/>
        </w:rPr>
        <w:t xml:space="preserve">: </w:t>
      </w:r>
      <w:r w:rsidRPr="00602B09">
        <w:rPr>
          <w:rFonts w:ascii="Gill Sans MT Condensed" w:hAnsi="Gill Sans MT Condensed"/>
          <w:sz w:val="24"/>
          <w:szCs w:val="24"/>
          <w:lang w:val="fr-FR"/>
        </w:rPr>
        <w:t xml:space="preserve">Forêt autour de la maison forestière de </w:t>
      </w:r>
      <w:proofErr w:type="spellStart"/>
      <w:r w:rsidR="00A170D7" w:rsidRPr="00602B09">
        <w:rPr>
          <w:rFonts w:ascii="Gill Sans MT Condensed" w:hAnsi="Gill Sans MT Condensed"/>
          <w:sz w:val="24"/>
          <w:szCs w:val="24"/>
          <w:lang w:val="fr-FR"/>
        </w:rPr>
        <w:t>Tillar</w:t>
      </w:r>
      <w:proofErr w:type="spellEnd"/>
      <w:r w:rsidR="00A170D7" w:rsidRPr="00602B09">
        <w:rPr>
          <w:rFonts w:ascii="Gill Sans MT Condensed" w:hAnsi="Gill Sans MT Condensed"/>
          <w:sz w:val="24"/>
          <w:szCs w:val="24"/>
          <w:lang w:val="fr-FR"/>
        </w:rPr>
        <w:t>.</w:t>
      </w:r>
    </w:p>
    <w:p w:rsidR="00521A9D" w:rsidRDefault="00521A9D" w:rsidP="00521A9D">
      <w:pPr>
        <w:rPr>
          <w:rFonts w:ascii="Gill Sans MT Condensed" w:eastAsia="Calibri" w:hAnsi="Gill Sans MT Condensed" w:cs="Times New Roman"/>
          <w:caps/>
          <w:color w:val="F8AE1E"/>
          <w:sz w:val="32"/>
          <w:szCs w:val="32"/>
        </w:rPr>
      </w:pPr>
      <w:r>
        <w:rPr>
          <w:rFonts w:ascii="Gill Sans MT Condensed" w:eastAsia="Calibri" w:hAnsi="Gill Sans MT Condensed"/>
          <w:caps/>
          <w:color w:val="F8AE1E"/>
          <w:sz w:val="32"/>
          <w:szCs w:val="32"/>
        </w:rPr>
        <w:br w:type="page"/>
      </w:r>
    </w:p>
    <w:p w:rsidR="00521A9D" w:rsidRDefault="00EE05E3" w:rsidP="00EE05E3">
      <w:pPr>
        <w:pStyle w:val="m7160198564899753446msolistparagraph"/>
        <w:shd w:val="clear" w:color="auto" w:fill="FFFFFF"/>
        <w:spacing w:before="0" w:beforeAutospacing="0" w:after="240" w:afterAutospacing="0"/>
        <w:rPr>
          <w:rFonts w:ascii="Gill Sans MT Condensed" w:eastAsia="Calibri" w:hAnsi="Gill Sans MT Condensed"/>
          <w:caps/>
          <w:color w:val="F8AE1E"/>
          <w:sz w:val="32"/>
          <w:szCs w:val="32"/>
          <w:lang w:eastAsia="en-US"/>
        </w:rPr>
      </w:pPr>
      <w:r w:rsidRPr="00EE05E3">
        <w:rPr>
          <w:noProof/>
          <w:color w:val="F8AE1E"/>
          <w:lang w:val="es-ES"/>
        </w:rPr>
        <w:lastRenderedPageBreak/>
        <w:drawing>
          <wp:inline distT="0" distB="0" distL="0" distR="0">
            <wp:extent cx="276225" cy="352425"/>
            <wp:effectExtent l="19050" t="0" r="9525" b="0"/>
            <wp:docPr id="5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CFC"/>
                        </a:clrFrom>
                        <a:clrTo>
                          <a:srgbClr val="FDFCFC">
                            <a:alpha val="0"/>
                          </a:srgbClr>
                        </a:clrTo>
                      </a:clrChange>
                    </a:blip>
                    <a:srcRect l="47206" t="40640" r="39977" b="3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BB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ObjectiFS didActiQUE</w:t>
      </w:r>
      <w:r w:rsidR="00890633" w:rsidRPr="00EE05E3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s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ind w:right="-1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>Découvrir la communauté, comme</w:t>
      </w:r>
      <w:r>
        <w:rPr>
          <w:rFonts w:ascii="Gill Sans MT Condensed" w:hAnsi="Gill Sans MT Condensed"/>
          <w:sz w:val="24"/>
          <w:szCs w:val="24"/>
          <w:lang w:val="fr-FR"/>
        </w:rPr>
        <w:t xml:space="preserve"> interagie</w:t>
      </w:r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 et où habite le lucane cerf-volant (</w:t>
      </w:r>
      <w:proofErr w:type="spellStart"/>
      <w:r w:rsidRPr="000A23FF">
        <w:rPr>
          <w:rFonts w:ascii="Gill Sans MT Condensed" w:hAnsi="Gill Sans MT Condensed"/>
          <w:i/>
          <w:sz w:val="24"/>
          <w:szCs w:val="24"/>
          <w:lang w:val="fr-FR"/>
        </w:rPr>
        <w:t>Lucanus</w:t>
      </w:r>
      <w:proofErr w:type="spellEnd"/>
      <w:r w:rsidRPr="000A23FF">
        <w:rPr>
          <w:rFonts w:ascii="Gill Sans MT Condensed" w:hAnsi="Gill Sans MT Condensed"/>
          <w:i/>
          <w:sz w:val="24"/>
          <w:szCs w:val="24"/>
          <w:lang w:val="fr-FR"/>
        </w:rPr>
        <w:t xml:space="preserve"> </w:t>
      </w:r>
      <w:proofErr w:type="spellStart"/>
      <w:r w:rsidRPr="000A23FF">
        <w:rPr>
          <w:rFonts w:ascii="Gill Sans MT Condensed" w:hAnsi="Gill Sans MT Condensed"/>
          <w:i/>
          <w:sz w:val="24"/>
          <w:szCs w:val="24"/>
          <w:lang w:val="fr-FR"/>
        </w:rPr>
        <w:t>cervus</w:t>
      </w:r>
      <w:proofErr w:type="spellEnd"/>
      <w:r w:rsidRPr="000A23FF">
        <w:rPr>
          <w:rFonts w:ascii="Gill Sans MT Condensed" w:hAnsi="Gill Sans MT Condensed"/>
          <w:sz w:val="24"/>
          <w:szCs w:val="24"/>
          <w:lang w:val="fr-FR"/>
        </w:rPr>
        <w:t>).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ind w:right="-1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>Découvrir l’abondante biodiversité d’invertébrés de la forêt mature.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ind w:right="-1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Comprendre que c’est un </w:t>
      </w:r>
      <w:proofErr w:type="spellStart"/>
      <w:r w:rsidRPr="000A23FF">
        <w:rPr>
          <w:rFonts w:ascii="Gill Sans MT Condensed" w:hAnsi="Gill Sans MT Condensed"/>
          <w:sz w:val="24"/>
          <w:szCs w:val="24"/>
          <w:lang w:val="fr-FR"/>
        </w:rPr>
        <w:t>microhabitat</w:t>
      </w:r>
      <w:proofErr w:type="spellEnd"/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 et son importance écologique.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ind w:right="-1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>Comprendre l’importance des arbres vieux et des arbres morts.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ind w:right="-1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>Reconnaître processus écologiques qui son</w:t>
      </w:r>
      <w:r>
        <w:rPr>
          <w:rFonts w:ascii="Gill Sans MT Condensed" w:hAnsi="Gill Sans MT Condensed"/>
          <w:sz w:val="24"/>
          <w:szCs w:val="24"/>
          <w:lang w:val="fr-FR"/>
        </w:rPr>
        <w:t>t</w:t>
      </w:r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 réalisées dans la forêt. </w:t>
      </w:r>
    </w:p>
    <w:p w:rsidR="00521CBB" w:rsidRPr="000A23FF" w:rsidRDefault="00521CBB" w:rsidP="00521C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 Condensed" w:hAnsi="Gill Sans MT Condensed"/>
          <w:sz w:val="24"/>
          <w:szCs w:val="24"/>
          <w:lang w:val="fr-FR"/>
        </w:rPr>
      </w:pPr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Acquérir un vocabulaire et langue </w:t>
      </w:r>
      <w:r>
        <w:rPr>
          <w:rFonts w:ascii="Gill Sans MT Condensed" w:hAnsi="Gill Sans MT Condensed"/>
          <w:sz w:val="24"/>
          <w:szCs w:val="24"/>
          <w:lang w:val="fr-FR"/>
        </w:rPr>
        <w:t>scienti</w:t>
      </w:r>
      <w:r w:rsidRPr="000A23FF">
        <w:rPr>
          <w:rFonts w:ascii="Gill Sans MT Condensed" w:hAnsi="Gill Sans MT Condensed"/>
          <w:sz w:val="24"/>
          <w:szCs w:val="24"/>
          <w:lang w:val="fr-FR"/>
        </w:rPr>
        <w:t>fique spé</w:t>
      </w:r>
      <w:r>
        <w:rPr>
          <w:rFonts w:ascii="Gill Sans MT Condensed" w:hAnsi="Gill Sans MT Condensed"/>
          <w:sz w:val="24"/>
          <w:szCs w:val="24"/>
          <w:lang w:val="fr-FR"/>
        </w:rPr>
        <w:t>ci</w:t>
      </w:r>
      <w:r w:rsidRPr="000A23FF">
        <w:rPr>
          <w:rFonts w:ascii="Gill Sans MT Condensed" w:hAnsi="Gill Sans MT Condensed"/>
          <w:sz w:val="24"/>
          <w:szCs w:val="24"/>
          <w:lang w:val="fr-FR"/>
        </w:rPr>
        <w:t xml:space="preserve">fique. </w:t>
      </w:r>
    </w:p>
    <w:p w:rsidR="00521CBB" w:rsidRPr="000A23FF" w:rsidRDefault="00501D7F" w:rsidP="00521CBB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Gill Sans MT Condensed" w:hAnsi="Gill Sans MT Condensed"/>
          <w:sz w:val="24"/>
          <w:szCs w:val="24"/>
          <w:lang w:val="fr-FR"/>
        </w:rPr>
      </w:pPr>
      <w:r>
        <w:rPr>
          <w:rFonts w:ascii="Gill Sans MT Condensed" w:hAnsi="Gill Sans MT Condensed"/>
          <w:sz w:val="24"/>
          <w:szCs w:val="24"/>
          <w:lang w:val="fr-FR"/>
        </w:rPr>
        <w:t>Tâcher d’</w:t>
      </w:r>
      <w:r w:rsidR="00521CBB" w:rsidRPr="000A23FF">
        <w:rPr>
          <w:rFonts w:ascii="Gill Sans MT Condensed" w:hAnsi="Gill Sans MT Condensed"/>
          <w:sz w:val="24"/>
          <w:szCs w:val="24"/>
          <w:lang w:val="fr-FR"/>
        </w:rPr>
        <w:t>augmenter la curiosité des participants à travers de l’observation, la découverte et</w:t>
      </w:r>
      <w:r w:rsidR="00521CBB">
        <w:rPr>
          <w:rFonts w:ascii="Gill Sans MT Condensed" w:hAnsi="Gill Sans MT Condensed"/>
          <w:sz w:val="24"/>
          <w:szCs w:val="24"/>
          <w:lang w:val="fr-FR"/>
        </w:rPr>
        <w:t xml:space="preserve"> la interpré</w:t>
      </w:r>
      <w:r w:rsidR="00521CBB" w:rsidRPr="000A23FF">
        <w:rPr>
          <w:rFonts w:ascii="Gill Sans MT Condensed" w:hAnsi="Gill Sans MT Condensed"/>
          <w:sz w:val="24"/>
          <w:szCs w:val="24"/>
          <w:lang w:val="fr-FR"/>
        </w:rPr>
        <w:t xml:space="preserve">tation. </w:t>
      </w:r>
    </w:p>
    <w:p w:rsidR="00521A9D" w:rsidRPr="00155564" w:rsidRDefault="00EE05E3" w:rsidP="00521A9D">
      <w:pPr>
        <w:pStyle w:val="m7160198564899753446msolistparagraph"/>
        <w:shd w:val="clear" w:color="auto" w:fill="FFFFFF"/>
        <w:spacing w:after="240" w:afterAutospacing="0"/>
        <w:rPr>
          <w:rFonts w:ascii="Verdana" w:hAnsi="Verdana"/>
          <w:color w:val="222222"/>
          <w:sz w:val="32"/>
          <w:szCs w:val="32"/>
        </w:rPr>
      </w:pPr>
      <w:r w:rsidRPr="00EE05E3">
        <w:rPr>
          <w:noProof/>
          <w:color w:val="F8AE1E"/>
          <w:lang w:val="es-ES"/>
        </w:rPr>
        <w:drawing>
          <wp:inline distT="0" distB="0" distL="0" distR="0">
            <wp:extent cx="276225" cy="352425"/>
            <wp:effectExtent l="19050" t="0" r="9525" b="0"/>
            <wp:docPr id="7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CFC"/>
                        </a:clrFrom>
                        <a:clrTo>
                          <a:srgbClr val="FDFCFC">
                            <a:alpha val="0"/>
                          </a:srgbClr>
                        </a:clrTo>
                      </a:clrChange>
                    </a:blip>
                    <a:srcRect l="47206" t="40640" r="39977" b="3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BB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MÉ</w:t>
      </w:r>
      <w:r w:rsidR="00442D00" w:rsidRPr="00EE05E3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T</w:t>
      </w:r>
      <w:r w:rsidR="00521CBB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H</w:t>
      </w:r>
      <w:r w:rsidR="00442D00" w:rsidRPr="00EE05E3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ODOLOGI</w:t>
      </w:r>
      <w:r w:rsidR="00521CBB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E</w:t>
      </w:r>
      <w:r w:rsidR="00442D00" w:rsidRPr="00EE05E3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 xml:space="preserve"> DE TR</w:t>
      </w:r>
      <w:r w:rsidR="00521CBB"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t>AVAIL</w:t>
      </w:r>
    </w:p>
    <w:p w:rsidR="00521CBB" w:rsidRPr="000A23FF" w:rsidRDefault="00501D7F" w:rsidP="00521CBB">
      <w:pPr>
        <w:pStyle w:val="m7160198564899753446msolistparagraph"/>
        <w:shd w:val="clear" w:color="auto" w:fill="FFFFFF"/>
        <w:ind w:right="-1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>
        <w:rPr>
          <w:rFonts w:ascii="Gill Sans MT Condensed" w:eastAsiaTheme="minorHAnsi" w:hAnsi="Gill Sans MT Condensed" w:cstheme="minorBidi"/>
          <w:lang w:val="fr-FR" w:eastAsia="en-US"/>
        </w:rPr>
        <w:t>Les activités sont centrées su</w:t>
      </w:r>
      <w:r w:rsidR="00521CBB" w:rsidRPr="000A23FF">
        <w:rPr>
          <w:rFonts w:ascii="Gill Sans MT Condensed" w:eastAsiaTheme="minorHAnsi" w:hAnsi="Gill Sans MT Condensed" w:cstheme="minorBidi"/>
          <w:lang w:val="fr-FR" w:eastAsia="en-US"/>
        </w:rPr>
        <w:t>r l’apprentissage vivant et le</w:t>
      </w:r>
      <w:r w:rsidR="00521CBB">
        <w:rPr>
          <w:rFonts w:ascii="Gill Sans MT Condensed" w:eastAsiaTheme="minorHAnsi" w:hAnsi="Gill Sans MT Condensed" w:cstheme="minorBidi"/>
          <w:lang w:val="fr-FR" w:eastAsia="en-US"/>
        </w:rPr>
        <w:t xml:space="preserve"> travail de</w:t>
      </w:r>
      <w:r w:rsidR="00521CBB" w:rsidRPr="000A23FF">
        <w:rPr>
          <w:rFonts w:ascii="Gill Sans MT Condensed" w:eastAsiaTheme="minorHAnsi" w:hAnsi="Gill Sans MT Condensed" w:cstheme="minorBidi"/>
          <w:lang w:val="fr-FR" w:eastAsia="en-US"/>
        </w:rPr>
        <w:t xml:space="preserve"> group. Les participants utiliseront techniques de travail sur le terrain pour connaître, ap</w:t>
      </w:r>
      <w:r w:rsidR="00521CBB">
        <w:rPr>
          <w:rFonts w:ascii="Gill Sans MT Condensed" w:eastAsiaTheme="minorHAnsi" w:hAnsi="Gill Sans MT Condensed" w:cstheme="minorBidi"/>
          <w:lang w:val="fr-FR" w:eastAsia="en-US"/>
        </w:rPr>
        <w:t>p</w:t>
      </w:r>
      <w:r w:rsidR="00521CBB" w:rsidRPr="000A23FF">
        <w:rPr>
          <w:rFonts w:ascii="Gill Sans MT Condensed" w:eastAsiaTheme="minorHAnsi" w:hAnsi="Gill Sans MT Condensed" w:cstheme="minorBidi"/>
          <w:lang w:val="fr-FR" w:eastAsia="en-US"/>
        </w:rPr>
        <w:t>rendre et r</w:t>
      </w:r>
      <w:r w:rsidR="00521CBB">
        <w:rPr>
          <w:rFonts w:ascii="Gill Sans MT Condensed" w:eastAsiaTheme="minorHAnsi" w:hAnsi="Gill Sans MT Condensed" w:cstheme="minorBidi"/>
          <w:lang w:val="fr-FR" w:eastAsia="en-US"/>
        </w:rPr>
        <w:t>éfléchir</w:t>
      </w:r>
      <w:r w:rsidR="00521CBB" w:rsidRPr="000A23FF">
        <w:rPr>
          <w:rFonts w:ascii="Gill Sans MT Condensed" w:eastAsiaTheme="minorHAnsi" w:hAnsi="Gill Sans MT Condensed" w:cstheme="minorBidi"/>
          <w:lang w:val="fr-FR" w:eastAsia="en-US"/>
        </w:rPr>
        <w:t xml:space="preserve"> sur les valeurs liées aux forêts matures. Le dossier de l’étudiant est dessiné avec objectives qu</w:t>
      </w:r>
      <w:r w:rsidR="00521CBB">
        <w:rPr>
          <w:rFonts w:ascii="Gill Sans MT Condensed" w:eastAsiaTheme="minorHAnsi" w:hAnsi="Gill Sans MT Condensed" w:cstheme="minorBidi"/>
          <w:lang w:val="fr-FR" w:eastAsia="en-US"/>
        </w:rPr>
        <w:t>i sont un outil de travail pour compile</w:t>
      </w:r>
      <w:r w:rsidR="00521CBB" w:rsidRPr="000A23FF">
        <w:rPr>
          <w:rFonts w:ascii="Gill Sans MT Condensed" w:eastAsiaTheme="minorHAnsi" w:hAnsi="Gill Sans MT Condensed" w:cstheme="minorBidi"/>
          <w:lang w:val="fr-FR" w:eastAsia="en-US"/>
        </w:rPr>
        <w:t xml:space="preserve">r et analyser le travail sur le terrain.  </w:t>
      </w:r>
    </w:p>
    <w:p w:rsidR="00521CBB" w:rsidRPr="00A55AB8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jc w:val="both"/>
        <w:rPr>
          <w:rFonts w:ascii="Gill Sans MT Condensed" w:eastAsiaTheme="minorHAnsi" w:hAnsi="Gill Sans MT Condensed" w:cstheme="minorBidi"/>
          <w:b/>
          <w:lang w:val="fr-FR" w:eastAsia="en-US"/>
        </w:rPr>
      </w:pPr>
      <w:r>
        <w:rPr>
          <w:rFonts w:ascii="Gill Sans MT Condensed" w:eastAsiaTheme="minorHAnsi" w:hAnsi="Gill Sans MT Condensed" w:cstheme="minorBidi"/>
          <w:lang w:val="fr-FR" w:eastAsia="en-US"/>
        </w:rPr>
        <w:t xml:space="preserve">La proposition est </w:t>
      </w:r>
      <w:r w:rsidRPr="00A55AB8">
        <w:rPr>
          <w:rFonts w:ascii="Gill Sans MT Condensed" w:eastAsiaTheme="minorHAnsi" w:hAnsi="Gill Sans MT Condensed" w:cstheme="minorBidi"/>
          <w:lang w:val="fr-FR" w:eastAsia="en-US"/>
        </w:rPr>
        <w:t>structurée dans trois sections de contenus: l’habitat, la communauté et les r</w:t>
      </w:r>
      <w:r>
        <w:rPr>
          <w:rFonts w:ascii="Gill Sans MT Condensed" w:eastAsiaTheme="minorHAnsi" w:hAnsi="Gill Sans MT Condensed" w:cstheme="minorBidi"/>
          <w:lang w:val="fr-FR" w:eastAsia="en-US"/>
        </w:rPr>
        <w:t>e</w:t>
      </w:r>
      <w:r w:rsidRPr="00A55AB8">
        <w:rPr>
          <w:rFonts w:ascii="Gill Sans MT Condensed" w:eastAsiaTheme="minorHAnsi" w:hAnsi="Gill Sans MT Condensed" w:cstheme="minorBidi"/>
          <w:lang w:val="fr-FR" w:eastAsia="en-US"/>
        </w:rPr>
        <w:t>lations qui sont établis dans les forêts matures, qui ont, comme fil conducteur, le lucane cerf-volant. L’activité introductoire envisage la préparation d’hypothèses à laquelle il faudra répondre à la fin de l’activité. La r</w:t>
      </w:r>
      <w:r>
        <w:rPr>
          <w:rFonts w:ascii="Gill Sans MT Condensed" w:eastAsiaTheme="minorHAnsi" w:hAnsi="Gill Sans MT Condensed" w:cstheme="minorBidi"/>
          <w:lang w:val="fr-FR" w:eastAsia="en-US"/>
        </w:rPr>
        <w:t>éalis</w:t>
      </w:r>
      <w:r w:rsidRPr="00A55AB8">
        <w:rPr>
          <w:rFonts w:ascii="Gill Sans MT Condensed" w:eastAsiaTheme="minorHAnsi" w:hAnsi="Gill Sans MT Condensed" w:cstheme="minorBidi"/>
          <w:lang w:val="fr-FR" w:eastAsia="en-US"/>
        </w:rPr>
        <w:t>ation de photographies au</w:t>
      </w:r>
      <w:r>
        <w:rPr>
          <w:rFonts w:ascii="Gill Sans MT Condensed" w:eastAsiaTheme="minorHAnsi" w:hAnsi="Gill Sans MT Condensed" w:cstheme="minorBidi"/>
          <w:lang w:val="fr-FR" w:eastAsia="en-US"/>
        </w:rPr>
        <w:t>-</w:t>
      </w:r>
      <w:r w:rsidRPr="00A55AB8">
        <w:rPr>
          <w:rFonts w:ascii="Gill Sans MT Condensed" w:eastAsiaTheme="minorHAnsi" w:hAnsi="Gill Sans MT Condensed" w:cstheme="minorBidi"/>
          <w:lang w:val="fr-FR" w:eastAsia="en-US"/>
        </w:rPr>
        <w:t>long de la sortie, permettra de structurer la synthèse de l’apprentissage du jour.</w:t>
      </w:r>
      <w:r w:rsidRPr="00A55AB8">
        <w:rPr>
          <w:rFonts w:ascii="Gill Sans MT Condensed" w:eastAsiaTheme="minorHAnsi" w:hAnsi="Gill Sans MT Condensed" w:cstheme="minorBidi"/>
          <w:b/>
          <w:lang w:val="fr-FR" w:eastAsia="en-US"/>
        </w:rPr>
        <w:t xml:space="preserve"> </w:t>
      </w:r>
    </w:p>
    <w:p w:rsidR="009840C1" w:rsidRDefault="009840C1" w:rsidP="009840C1">
      <w:pPr>
        <w:pStyle w:val="m7160198564899753446msolistparagraph"/>
        <w:shd w:val="clear" w:color="auto" w:fill="FFFFFF"/>
        <w:spacing w:before="0" w:beforeAutospacing="0" w:after="0" w:afterAutospacing="0"/>
        <w:jc w:val="both"/>
        <w:rPr>
          <w:rFonts w:ascii="Gill Sans MT Condensed" w:eastAsiaTheme="minorHAnsi" w:hAnsi="Gill Sans MT Condensed" w:cstheme="minorBidi"/>
          <w:b/>
          <w:lang w:eastAsia="en-US"/>
        </w:rPr>
      </w:pPr>
    </w:p>
    <w:p w:rsidR="00521CBB" w:rsidRPr="00A55AB8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A55AB8">
        <w:rPr>
          <w:rFonts w:ascii="Gill Sans MT Condensed" w:eastAsiaTheme="minorHAnsi" w:hAnsi="Gill Sans MT Condensed" w:cstheme="minorBidi"/>
          <w:b/>
          <w:lang w:val="fr-FR" w:eastAsia="en-US"/>
        </w:rPr>
        <w:t>Section 0:</w:t>
      </w:r>
      <w:r w:rsidRPr="00A55AB8">
        <w:rPr>
          <w:rFonts w:ascii="Gill Sans MT Condensed" w:eastAsiaTheme="minorHAnsi" w:hAnsi="Gill Sans MT Condensed" w:cstheme="minorBidi"/>
          <w:lang w:val="fr-FR" w:eastAsia="en-US"/>
        </w:rPr>
        <w:t xml:space="preserve"> </w:t>
      </w:r>
      <w:r w:rsidRPr="00A55AB8">
        <w:rPr>
          <w:rFonts w:ascii="Gill Sans MT Condensed" w:eastAsiaTheme="minorHAnsi" w:hAnsi="Gill Sans MT Condensed" w:cstheme="minorBidi"/>
          <w:b/>
          <w:lang w:val="fr-FR" w:eastAsia="en-US"/>
        </w:rPr>
        <w:t>Introduction: que sais-tu et que veux-tu savoir sur moi?</w:t>
      </w:r>
    </w:p>
    <w:p w:rsidR="00521CBB" w:rsidRPr="00A55AB8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hAnsi="Gill Sans MT Condensed"/>
          <w:lang w:val="fr-FR"/>
        </w:rPr>
      </w:pPr>
      <w:r>
        <w:rPr>
          <w:rFonts w:ascii="Gill Sans MT Condensed" w:hAnsi="Gill Sans MT Condensed"/>
          <w:lang w:val="fr-FR"/>
        </w:rPr>
        <w:t xml:space="preserve">Emplacement et </w:t>
      </w:r>
      <w:proofErr w:type="spellStart"/>
      <w:r>
        <w:rPr>
          <w:rFonts w:ascii="Gill Sans MT Condensed" w:hAnsi="Gill Sans MT Condensed"/>
          <w:lang w:val="fr-FR"/>
        </w:rPr>
        <w:t>contextualis</w:t>
      </w:r>
      <w:r w:rsidRPr="00A55AB8">
        <w:rPr>
          <w:rFonts w:ascii="Gill Sans MT Condensed" w:hAnsi="Gill Sans MT Condensed"/>
          <w:lang w:val="fr-FR"/>
        </w:rPr>
        <w:t>ation</w:t>
      </w:r>
      <w:proofErr w:type="spellEnd"/>
      <w:r w:rsidRPr="00A55AB8">
        <w:rPr>
          <w:rFonts w:ascii="Gill Sans MT Condensed" w:hAnsi="Gill Sans MT Condensed"/>
          <w:lang w:val="fr-FR"/>
        </w:rPr>
        <w:t xml:space="preserve"> de la forêt ou toutes les activit</w:t>
      </w:r>
      <w:r>
        <w:rPr>
          <w:rFonts w:ascii="Gill Sans MT Condensed" w:hAnsi="Gill Sans MT Condensed"/>
          <w:lang w:val="fr-FR"/>
        </w:rPr>
        <w:t>és seront implé</w:t>
      </w:r>
      <w:r w:rsidRPr="00A55AB8">
        <w:rPr>
          <w:rFonts w:ascii="Gill Sans MT Condensed" w:hAnsi="Gill Sans MT Condensed"/>
          <w:lang w:val="fr-FR"/>
        </w:rPr>
        <w:t xml:space="preserve">mentées. </w:t>
      </w:r>
    </w:p>
    <w:p w:rsidR="00026CD8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hAnsi="Gill Sans MT Condensed"/>
          <w:lang w:val="fr-FR"/>
        </w:rPr>
      </w:pPr>
      <w:r w:rsidRPr="00A55AB8">
        <w:rPr>
          <w:rFonts w:ascii="Gill Sans MT Condensed" w:hAnsi="Gill Sans MT Condensed"/>
          <w:lang w:val="fr-FR"/>
        </w:rPr>
        <w:t>Une fois situées, il faut présenter l’animal qui servira de fil conducteur: le lucane cerf-volant, et él</w:t>
      </w:r>
      <w:r>
        <w:rPr>
          <w:rFonts w:ascii="Gill Sans MT Condensed" w:hAnsi="Gill Sans MT Condensed"/>
          <w:lang w:val="fr-FR"/>
        </w:rPr>
        <w:t>e</w:t>
      </w:r>
      <w:r w:rsidRPr="00A55AB8">
        <w:rPr>
          <w:rFonts w:ascii="Gill Sans MT Condensed" w:hAnsi="Gill Sans MT Condensed"/>
          <w:lang w:val="fr-FR"/>
        </w:rPr>
        <w:t>ver les hypothèses</w:t>
      </w:r>
    </w:p>
    <w:p w:rsidR="00521CBB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b/>
          <w:lang w:eastAsia="en-US"/>
        </w:rPr>
      </w:pP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b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 xml:space="preserve">Section 1: La </w:t>
      </w:r>
      <w:proofErr w:type="spellStart"/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>microcommunauté</w:t>
      </w:r>
      <w:proofErr w:type="spellEnd"/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>: avec quels autres invertébrés vit-on?</w:t>
      </w: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lang w:val="fr-FR" w:eastAsia="en-US"/>
        </w:rPr>
        <w:t>La présence d’invertébrés est très nombreuse dans les écosystèmes, malgr</w:t>
      </w:r>
      <w:r>
        <w:rPr>
          <w:rFonts w:ascii="Gill Sans MT Condensed" w:eastAsiaTheme="minorHAnsi" w:hAnsi="Gill Sans MT Condensed" w:cstheme="minorBidi"/>
          <w:lang w:val="fr-FR" w:eastAsia="en-US"/>
        </w:rPr>
        <w:t>é que souve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nt, par leurs dimensions et manque de connaissances de sa rich</w:t>
      </w:r>
      <w:r>
        <w:rPr>
          <w:rFonts w:ascii="Gill Sans MT Condensed" w:eastAsiaTheme="minorHAnsi" w:hAnsi="Gill Sans MT Condensed" w:cstheme="minorBidi"/>
          <w:lang w:val="fr-FR" w:eastAsia="en-US"/>
        </w:rPr>
        <w:t>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sse d’espèces, c’est oublié. La section souligne cet animal, tout en </w:t>
      </w:r>
      <w:proofErr w:type="spellStart"/>
      <w:r w:rsidRPr="00CD586A">
        <w:rPr>
          <w:rFonts w:ascii="Gill Sans MT Condensed" w:eastAsiaTheme="minorHAnsi" w:hAnsi="Gill Sans MT Condensed" w:cstheme="minorBidi"/>
          <w:lang w:val="fr-FR" w:eastAsia="en-US"/>
        </w:rPr>
        <w:t>r</w:t>
      </w:r>
      <w:r>
        <w:rPr>
          <w:rFonts w:ascii="Gill Sans MT Condensed" w:eastAsiaTheme="minorHAnsi" w:hAnsi="Gill Sans MT Condensed" w:cstheme="minorBidi"/>
          <w:lang w:val="fr-FR" w:eastAsia="en-US"/>
        </w:rPr>
        <w:t>émarque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ant</w:t>
      </w:r>
      <w:proofErr w:type="spellEnd"/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la communauté liée à la présence de bois</w:t>
      </w:r>
      <w:r>
        <w:rPr>
          <w:rFonts w:ascii="Gill Sans MT Condensed" w:eastAsiaTheme="minorHAnsi" w:hAnsi="Gill Sans MT Condensed" w:cstheme="minorBidi"/>
          <w:lang w:val="fr-FR" w:eastAsia="en-US"/>
        </w:rPr>
        <w:t xml:space="preserve"> et matiè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re </w:t>
      </w:r>
      <w:r>
        <w:rPr>
          <w:rFonts w:ascii="Gill Sans MT Condensed" w:eastAsiaTheme="minorHAnsi" w:hAnsi="Gill Sans MT Condensed" w:cstheme="minorBidi"/>
          <w:lang w:val="fr-FR" w:eastAsia="en-US"/>
        </w:rPr>
        <w:t>organique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morte, entre lesquelles il y a le lucane cerf-volant. </w:t>
      </w:r>
    </w:p>
    <w:p w:rsidR="00521CBB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b/>
          <w:lang w:eastAsia="en-US"/>
        </w:rPr>
      </w:pP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>Section 2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: </w:t>
      </w:r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>L’habitat: Quelle est la particularité de l’endroit où je vis?</w:t>
      </w: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lang w:val="fr-FR" w:eastAsia="en-US"/>
        </w:rPr>
        <w:t>O</w:t>
      </w:r>
      <w:r>
        <w:rPr>
          <w:rFonts w:ascii="Gill Sans MT Condensed" w:eastAsiaTheme="minorHAnsi" w:hAnsi="Gill Sans MT Condensed" w:cstheme="minorBidi"/>
          <w:lang w:val="fr-FR" w:eastAsia="en-US"/>
        </w:rPr>
        <w:t>ù nous tra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va</w:t>
      </w:r>
      <w:r>
        <w:rPr>
          <w:rFonts w:ascii="Gill Sans MT Condensed" w:eastAsiaTheme="minorHAnsi" w:hAnsi="Gill Sans MT Condensed" w:cstheme="minorBidi"/>
          <w:lang w:val="fr-FR" w:eastAsia="en-US"/>
        </w:rPr>
        <w:t>i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llons l</w:t>
      </w:r>
      <w:r>
        <w:rPr>
          <w:rFonts w:ascii="Gill Sans MT Condensed" w:eastAsiaTheme="minorHAnsi" w:hAnsi="Gill Sans MT Condensed" w:cstheme="minorBidi"/>
          <w:lang w:val="fr-FR" w:eastAsia="en-US"/>
        </w:rPr>
        <w:t xml:space="preserve">a 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structure de la forêt mature, les arbres vieux et les </w:t>
      </w:r>
      <w:proofErr w:type="spellStart"/>
      <w:r>
        <w:rPr>
          <w:rFonts w:ascii="Gill Sans MT Condensed" w:eastAsiaTheme="minorHAnsi" w:hAnsi="Gill Sans MT Condensed" w:cstheme="minorBidi"/>
          <w:lang w:val="fr-FR" w:eastAsia="en-US"/>
        </w:rPr>
        <w:t>microha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bitats</w:t>
      </w:r>
      <w:proofErr w:type="spellEnd"/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</w:t>
      </w:r>
      <w:r>
        <w:rPr>
          <w:rFonts w:ascii="Gill Sans MT Condensed" w:eastAsiaTheme="minorHAnsi" w:hAnsi="Gill Sans MT Condensed" w:cstheme="minorBidi"/>
          <w:lang w:val="fr-FR" w:eastAsia="en-US"/>
        </w:rPr>
        <w:t>pré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sents qui sont l’</w:t>
      </w:r>
      <w:r>
        <w:rPr>
          <w:rFonts w:ascii="Gill Sans MT Condensed" w:eastAsiaTheme="minorHAnsi" w:hAnsi="Gill Sans MT Condensed" w:cstheme="minorBidi"/>
          <w:lang w:val="fr-FR" w:eastAsia="en-US"/>
        </w:rPr>
        <w:t>habitat du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lucane cerf-volant.</w:t>
      </w:r>
    </w:p>
    <w:p w:rsidR="00521CBB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b/>
          <w:lang w:eastAsia="en-US"/>
        </w:rPr>
      </w:pP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proofErr w:type="spellStart"/>
      <w:r>
        <w:rPr>
          <w:rFonts w:ascii="Gill Sans MT Condensed" w:eastAsiaTheme="minorHAnsi" w:hAnsi="Gill Sans MT Condensed" w:cstheme="minorBidi"/>
          <w:b/>
          <w:lang w:eastAsia="en-US"/>
        </w:rPr>
        <w:t>Section</w:t>
      </w:r>
      <w:proofErr w:type="spellEnd"/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 xml:space="preserve"> 3: Les processus écologiques: quel rôle occupe-t-on dans la forêt?</w:t>
      </w: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lang w:val="fr-FR" w:eastAsia="en-US"/>
        </w:rPr>
        <w:t>Il fait r</w:t>
      </w:r>
      <w:r>
        <w:rPr>
          <w:rFonts w:ascii="Gill Sans MT Condensed" w:eastAsiaTheme="minorHAnsi" w:hAnsi="Gill Sans MT Condensed" w:cstheme="minorBidi"/>
          <w:lang w:val="fr-FR" w:eastAsia="en-US"/>
        </w:rPr>
        <w:t>éfé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rence aux caractéristiques </w:t>
      </w:r>
      <w:r>
        <w:rPr>
          <w:rFonts w:ascii="Gill Sans MT Condensed" w:eastAsiaTheme="minorHAnsi" w:hAnsi="Gill Sans MT Condensed" w:cstheme="minorBidi"/>
          <w:lang w:val="fr-FR" w:eastAsia="en-US"/>
        </w:rPr>
        <w:t>écolo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giques de l’écosyst</w:t>
      </w:r>
      <w:r>
        <w:rPr>
          <w:rFonts w:ascii="Gill Sans MT Condensed" w:eastAsiaTheme="minorHAnsi" w:hAnsi="Gill Sans MT Condensed" w:cstheme="minorBidi"/>
          <w:lang w:val="fr-FR" w:eastAsia="en-US"/>
        </w:rPr>
        <w:t>ème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qui permet</w:t>
      </w:r>
      <w:r>
        <w:rPr>
          <w:rFonts w:ascii="Gill Sans MT Condensed" w:eastAsiaTheme="minorHAnsi" w:hAnsi="Gill Sans MT Condensed" w:cstheme="minorBidi"/>
          <w:lang w:val="fr-FR" w:eastAsia="en-US"/>
        </w:rPr>
        <w:t>t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ent l’établissement de relations trophiques et </w:t>
      </w:r>
      <w:proofErr w:type="spellStart"/>
      <w:r>
        <w:rPr>
          <w:rFonts w:ascii="Gill Sans MT Condensed" w:eastAsiaTheme="minorHAnsi" w:hAnsi="Gill Sans MT Condensed" w:cstheme="minorBidi"/>
          <w:lang w:val="fr-FR" w:eastAsia="en-US"/>
        </w:rPr>
        <w:t>écosyste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miques</w:t>
      </w:r>
      <w:proofErr w:type="spellEnd"/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où la vie du lucane cerf-volant est développée.</w:t>
      </w:r>
    </w:p>
    <w:p w:rsidR="00521CBB" w:rsidRPr="00EE05E3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b/>
          <w:lang w:eastAsia="en-US"/>
        </w:rPr>
      </w:pPr>
    </w:p>
    <w:p w:rsidR="00521CBB" w:rsidRPr="00CD586A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CD586A">
        <w:rPr>
          <w:rFonts w:ascii="Gill Sans MT Condensed" w:eastAsiaTheme="minorHAnsi" w:hAnsi="Gill Sans MT Condensed" w:cstheme="minorBidi"/>
          <w:b/>
          <w:lang w:val="fr-FR" w:eastAsia="en-US"/>
        </w:rPr>
        <w:t>Section 4: Conclusions et réflexions finales: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 </w:t>
      </w:r>
    </w:p>
    <w:p w:rsidR="00882C6C" w:rsidRDefault="00521CBB" w:rsidP="00521CBB">
      <w:pPr>
        <w:pStyle w:val="m7160198564899753446msolistparagraph"/>
        <w:shd w:val="clear" w:color="auto" w:fill="FFFFFF"/>
        <w:spacing w:before="0" w:beforeAutospacing="0" w:after="0" w:afterAutospacing="0"/>
        <w:ind w:left="567"/>
        <w:jc w:val="both"/>
        <w:rPr>
          <w:rFonts w:ascii="Gill Sans MT Condensed" w:eastAsiaTheme="minorHAnsi" w:hAnsi="Gill Sans MT Condensed" w:cstheme="minorBidi"/>
          <w:lang w:eastAsia="en-US"/>
        </w:rPr>
      </w:pPr>
      <w:r w:rsidRPr="00CD586A">
        <w:rPr>
          <w:rFonts w:ascii="Gill Sans MT Condensed" w:eastAsiaTheme="minorHAnsi" w:hAnsi="Gill Sans MT Condensed" w:cstheme="minorBidi"/>
          <w:lang w:val="fr-FR" w:eastAsia="en-US"/>
        </w:rPr>
        <w:t>Espace de conclusions et réflexions afin d’appliquer les conn</w:t>
      </w:r>
      <w:r>
        <w:rPr>
          <w:rFonts w:ascii="Gill Sans MT Condensed" w:eastAsiaTheme="minorHAnsi" w:hAnsi="Gill Sans MT Condensed" w:cstheme="minorBidi"/>
          <w:lang w:val="fr-FR" w:eastAsia="en-US"/>
        </w:rPr>
        <w:t>a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 xml:space="preserve">issances acquises au-long de la journée et </w:t>
      </w:r>
      <w:r>
        <w:rPr>
          <w:rFonts w:ascii="Gill Sans MT Condensed" w:eastAsiaTheme="minorHAnsi" w:hAnsi="Gill Sans MT Condensed" w:cstheme="minorBidi"/>
          <w:lang w:val="fr-FR" w:eastAsia="en-US"/>
        </w:rPr>
        <w:t>contraste</w:t>
      </w:r>
      <w:r w:rsidRPr="00CD586A">
        <w:rPr>
          <w:rFonts w:ascii="Gill Sans MT Condensed" w:eastAsiaTheme="minorHAnsi" w:hAnsi="Gill Sans MT Condensed" w:cstheme="minorBidi"/>
          <w:lang w:val="fr-FR" w:eastAsia="en-US"/>
        </w:rPr>
        <w:t>r les hypothèses levées dans la première heure.</w:t>
      </w:r>
    </w:p>
    <w:p w:rsidR="00026CD8" w:rsidRDefault="00026CD8" w:rsidP="00E127D5">
      <w:pPr>
        <w:pStyle w:val="m7160198564899753446msolistparagraph"/>
        <w:shd w:val="clear" w:color="auto" w:fill="FFFFFF"/>
        <w:spacing w:before="0" w:beforeAutospacing="0" w:after="0" w:afterAutospacing="0"/>
        <w:jc w:val="both"/>
        <w:rPr>
          <w:rFonts w:ascii="Gill Sans MT Condensed" w:eastAsiaTheme="minorHAnsi" w:hAnsi="Gill Sans MT Condensed" w:cstheme="minorBidi"/>
          <w:lang w:eastAsia="en-US"/>
        </w:rPr>
      </w:pPr>
    </w:p>
    <w:p w:rsidR="00521CBB" w:rsidRDefault="00521CBB">
      <w:pPr>
        <w:rPr>
          <w:rFonts w:ascii="Gill Sans MT Condensed" w:eastAsiaTheme="minorHAnsi" w:hAnsi="Gill Sans MT Condensed"/>
          <w:sz w:val="24"/>
          <w:szCs w:val="24"/>
          <w:lang w:eastAsia="en-US"/>
        </w:rPr>
      </w:pPr>
      <w:r>
        <w:rPr>
          <w:rFonts w:ascii="Gill Sans MT Condensed" w:eastAsiaTheme="minorHAnsi" w:hAnsi="Gill Sans MT Condensed"/>
          <w:lang w:eastAsia="en-US"/>
        </w:rPr>
        <w:br w:type="page"/>
      </w:r>
    </w:p>
    <w:p w:rsidR="009840C1" w:rsidRDefault="009840C1" w:rsidP="00E127D5">
      <w:pPr>
        <w:pStyle w:val="m7160198564899753446msolistparagraph"/>
        <w:shd w:val="clear" w:color="auto" w:fill="FFFFFF"/>
        <w:spacing w:before="0" w:beforeAutospacing="0" w:after="0" w:afterAutospacing="0"/>
        <w:jc w:val="both"/>
        <w:rPr>
          <w:rFonts w:ascii="Gill Sans MT Condensed" w:eastAsiaTheme="minorHAnsi" w:hAnsi="Gill Sans MT Condensed" w:cstheme="minorBidi"/>
          <w:lang w:eastAsia="en-US"/>
        </w:rPr>
      </w:pPr>
    </w:p>
    <w:p w:rsidR="006323FE" w:rsidRDefault="00EE05E3" w:rsidP="00EE05E3">
      <w:pPr>
        <w:rPr>
          <w:rFonts w:ascii="Gill Sans MT Condensed" w:eastAsiaTheme="minorHAnsi" w:hAnsi="Gill Sans MT Condensed"/>
          <w:color w:val="037434"/>
          <w:sz w:val="32"/>
          <w:lang w:eastAsia="en-US"/>
        </w:rPr>
      </w:pPr>
      <w:r w:rsidRPr="00EE05E3">
        <w:rPr>
          <w:rFonts w:ascii="Gill Sans MT Condensed" w:eastAsiaTheme="minorHAnsi" w:hAnsi="Gill Sans MT Condensed"/>
          <w:noProof/>
          <w:sz w:val="32"/>
          <w:lang w:val="es-ES" w:eastAsia="es-ES"/>
        </w:rPr>
        <w:drawing>
          <wp:inline distT="0" distB="0" distL="0" distR="0">
            <wp:extent cx="276225" cy="352425"/>
            <wp:effectExtent l="19050" t="0" r="9525" b="0"/>
            <wp:docPr id="10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CFC"/>
                        </a:clrFrom>
                        <a:clrTo>
                          <a:srgbClr val="FDFCFC">
                            <a:alpha val="0"/>
                          </a:srgbClr>
                        </a:clrTo>
                      </a:clrChange>
                    </a:blip>
                    <a:srcRect l="47206" t="40640" r="39977" b="3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BB">
        <w:rPr>
          <w:rFonts w:ascii="Gill Sans MT Condensed" w:eastAsiaTheme="minorHAnsi" w:hAnsi="Gill Sans MT Condensed"/>
          <w:color w:val="037434"/>
          <w:sz w:val="32"/>
          <w:lang w:eastAsia="en-US"/>
        </w:rPr>
        <w:t>STRUCTURE</w:t>
      </w:r>
      <w:r w:rsidR="00E127D5" w:rsidRPr="00EE05E3">
        <w:rPr>
          <w:rFonts w:ascii="Gill Sans MT Condensed" w:eastAsiaTheme="minorHAnsi" w:hAnsi="Gill Sans MT Condensed"/>
          <w:color w:val="037434"/>
          <w:sz w:val="32"/>
          <w:lang w:eastAsia="en-US"/>
        </w:rPr>
        <w:t xml:space="preserve"> DE LA </w:t>
      </w:r>
      <w:r w:rsidR="00521CBB">
        <w:rPr>
          <w:rFonts w:ascii="Gill Sans MT Condensed" w:eastAsiaTheme="minorHAnsi" w:hAnsi="Gill Sans MT Condensed"/>
          <w:color w:val="037434"/>
          <w:sz w:val="32"/>
          <w:lang w:eastAsia="en-US"/>
        </w:rPr>
        <w:t>JOURNÉE</w:t>
      </w:r>
    </w:p>
    <w:p w:rsidR="00026CD8" w:rsidRPr="00521CBB" w:rsidRDefault="00521CBB" w:rsidP="00026CD8">
      <w:pPr>
        <w:pStyle w:val="m7160198564899753446msolistparagraph"/>
        <w:spacing w:before="0" w:beforeAutospacing="0" w:after="0" w:afterAutospacing="0"/>
        <w:jc w:val="center"/>
        <w:rPr>
          <w:rFonts w:ascii="Gill Sans MT Condensed" w:eastAsia="Calibri" w:hAnsi="Gill Sans MT Condensed"/>
          <w:sz w:val="28"/>
          <w:szCs w:val="28"/>
          <w:lang w:val="fr-FR" w:eastAsia="en-US"/>
        </w:rPr>
      </w:pPr>
      <w:r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>Table</w:t>
      </w:r>
      <w:r w:rsidR="00026CD8"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 xml:space="preserve"> </w:t>
      </w:r>
      <w:r>
        <w:rPr>
          <w:rFonts w:ascii="Gill Sans MT Condensed" w:eastAsia="Calibri" w:hAnsi="Gill Sans MT Condensed"/>
          <w:sz w:val="28"/>
          <w:szCs w:val="28"/>
          <w:lang w:val="fr-FR" w:eastAsia="en-US"/>
        </w:rPr>
        <w:t xml:space="preserve">sommaire </w:t>
      </w:r>
      <w:r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>qui</w:t>
      </w:r>
      <w:r w:rsidR="00026CD8"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 xml:space="preserve"> </w:t>
      </w:r>
      <w:r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>montre le contenu principal et les activités programmées pour chaque section</w:t>
      </w:r>
      <w:r w:rsidR="00026CD8" w:rsidRPr="00521CBB">
        <w:rPr>
          <w:rFonts w:ascii="Gill Sans MT Condensed" w:eastAsia="Calibri" w:hAnsi="Gill Sans MT Condensed"/>
          <w:sz w:val="28"/>
          <w:szCs w:val="28"/>
          <w:lang w:val="fr-FR" w:eastAsia="en-US"/>
        </w:rPr>
        <w:t>.</w:t>
      </w:r>
    </w:p>
    <w:tbl>
      <w:tblPr>
        <w:tblStyle w:val="Tablaconcuadrcula"/>
        <w:tblW w:w="4801" w:type="pct"/>
        <w:tblBorders>
          <w:top w:val="single" w:sz="6" w:space="0" w:color="037434"/>
          <w:left w:val="single" w:sz="6" w:space="0" w:color="037434"/>
          <w:bottom w:val="single" w:sz="6" w:space="0" w:color="037434"/>
          <w:right w:val="single" w:sz="6" w:space="0" w:color="037434"/>
          <w:insideH w:val="single" w:sz="6" w:space="0" w:color="037434"/>
          <w:insideV w:val="single" w:sz="6" w:space="0" w:color="037434"/>
        </w:tblBorders>
        <w:tblLook w:val="04A0"/>
      </w:tblPr>
      <w:tblGrid>
        <w:gridCol w:w="1519"/>
        <w:gridCol w:w="1012"/>
        <w:gridCol w:w="1012"/>
        <w:gridCol w:w="2588"/>
        <w:gridCol w:w="69"/>
        <w:gridCol w:w="3398"/>
      </w:tblGrid>
      <w:tr w:rsidR="00EE05E3" w:rsidRPr="00B20AA4" w:rsidTr="00521CBB">
        <w:tc>
          <w:tcPr>
            <w:tcW w:w="792" w:type="pct"/>
            <w:shd w:val="clear" w:color="auto" w:fill="037434"/>
            <w:vAlign w:val="center"/>
          </w:tcPr>
          <w:p w:rsidR="00EE05E3" w:rsidRPr="00C938B9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</w:pPr>
            <w:r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SECTION</w:t>
            </w:r>
          </w:p>
        </w:tc>
        <w:tc>
          <w:tcPr>
            <w:tcW w:w="527" w:type="pct"/>
            <w:shd w:val="clear" w:color="auto" w:fill="037434"/>
            <w:vAlign w:val="center"/>
          </w:tcPr>
          <w:p w:rsidR="00EE05E3" w:rsidRPr="00C938B9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</w:pPr>
            <w:r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ENDROIT</w:t>
            </w:r>
          </w:p>
        </w:tc>
        <w:tc>
          <w:tcPr>
            <w:tcW w:w="527" w:type="pct"/>
            <w:shd w:val="clear" w:color="auto" w:fill="037434"/>
            <w:vAlign w:val="center"/>
          </w:tcPr>
          <w:p w:rsidR="00EE05E3" w:rsidRPr="00C938B9" w:rsidRDefault="00EE05E3" w:rsidP="00521CBB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</w:pPr>
            <w:r w:rsidRPr="00C938B9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dura</w:t>
            </w:r>
            <w:r w:rsidR="00521CBB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TION</w:t>
            </w:r>
          </w:p>
        </w:tc>
        <w:tc>
          <w:tcPr>
            <w:tcW w:w="1348" w:type="pct"/>
            <w:shd w:val="clear" w:color="auto" w:fill="037434"/>
          </w:tcPr>
          <w:p w:rsidR="00EE05E3" w:rsidRPr="00C938B9" w:rsidRDefault="00EE05E3" w:rsidP="00521CBB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</w:pPr>
            <w:r w:rsidRPr="00C938B9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cont</w:t>
            </w:r>
            <w:r w:rsidR="00521CBB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ENUS</w:t>
            </w:r>
          </w:p>
        </w:tc>
        <w:tc>
          <w:tcPr>
            <w:tcW w:w="1805" w:type="pct"/>
            <w:gridSpan w:val="2"/>
            <w:shd w:val="clear" w:color="auto" w:fill="037434"/>
          </w:tcPr>
          <w:p w:rsidR="00EE05E3" w:rsidRPr="00C938B9" w:rsidRDefault="00EE05E3" w:rsidP="00521CBB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</w:pPr>
            <w:r w:rsidRPr="00C938B9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se</w:t>
            </w:r>
            <w:r w:rsidR="00521CBB">
              <w:rPr>
                <w:rFonts w:ascii="Gill Sans MT Condensed" w:eastAsia="Calibri" w:hAnsi="Gill Sans MT Condensed"/>
                <w:caps/>
                <w:color w:val="FFFFFF" w:themeColor="background1"/>
                <w:lang w:eastAsia="en-US"/>
              </w:rPr>
              <w:t>QUENCE D’ACTIVITÉS</w:t>
            </w:r>
          </w:p>
        </w:tc>
      </w:tr>
      <w:tr w:rsidR="00EE05E3" w:rsidRPr="00B20AA4" w:rsidTr="00521CBB">
        <w:tc>
          <w:tcPr>
            <w:tcW w:w="792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 w:rsidRPr="00B20AA4">
              <w:rPr>
                <w:rFonts w:ascii="Gill Sans MT Condensed" w:eastAsia="Calibri" w:hAnsi="Gill Sans MT Condensed"/>
                <w:caps/>
                <w:lang w:eastAsia="en-US"/>
              </w:rPr>
              <w:t>introduc</w:t>
            </w:r>
            <w:r w:rsidR="00521CBB">
              <w:rPr>
                <w:rFonts w:ascii="Gill Sans MT Condensed" w:eastAsia="Calibri" w:hAnsi="Gill Sans MT Condensed"/>
                <w:caps/>
                <w:lang w:eastAsia="en-US"/>
              </w:rPr>
              <w:t>TION</w:t>
            </w:r>
          </w:p>
        </w:tc>
        <w:tc>
          <w:tcPr>
            <w:tcW w:w="527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Maison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forestière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de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Ti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llar</w:t>
            </w:r>
            <w:proofErr w:type="spellEnd"/>
          </w:p>
        </w:tc>
        <w:tc>
          <w:tcPr>
            <w:tcW w:w="527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30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’</w:t>
            </w:r>
          </w:p>
        </w:tc>
        <w:tc>
          <w:tcPr>
            <w:tcW w:w="1384" w:type="pct"/>
            <w:gridSpan w:val="2"/>
            <w:vAlign w:val="center"/>
          </w:tcPr>
          <w:p w:rsidR="00521CBB" w:rsidRPr="002B673B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-Présentation de la forêt.</w:t>
            </w:r>
          </w:p>
          <w:p w:rsidR="00521CBB" w:rsidRPr="002B673B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-Explorer à travers des sens les caractéristiques de la for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êt</w:t>
            </w:r>
          </w:p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-Caracté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ri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stiques principal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es de l’écologie du 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lucane cerf-volant</w:t>
            </w:r>
          </w:p>
        </w:tc>
        <w:tc>
          <w:tcPr>
            <w:tcW w:w="1769" w:type="pct"/>
            <w:vAlign w:val="center"/>
          </w:tcPr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-</w:t>
            </w:r>
            <w:r w:rsidRPr="00A653C5">
              <w:rPr>
                <w:rFonts w:ascii="Gill Sans MT Condensed" w:eastAsiaTheme="minorEastAsia" w:hAnsi="Gill Sans MT Condensed" w:cstheme="minorBidi"/>
                <w:lang w:val="fr-FR" w:eastAsia="ca-ES"/>
              </w:rPr>
              <w:t xml:space="preserve"> Situation géographique et caractérisation de la forêt</w:t>
            </w:r>
          </w:p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Theme="minorEastAsia" w:hAnsi="Gill Sans MT Condensed" w:cstheme="minorBidi"/>
                <w:lang w:val="fr-FR" w:eastAsia="ca-E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 xml:space="preserve">- </w:t>
            </w:r>
            <w:r w:rsidRPr="00A653C5">
              <w:rPr>
                <w:rFonts w:ascii="Gill Sans MT Condensed" w:eastAsiaTheme="minorEastAsia" w:hAnsi="Gill Sans MT Condensed" w:cstheme="minorBidi"/>
                <w:lang w:val="fr-FR" w:eastAsia="ca-ES"/>
              </w:rPr>
              <w:t>Exercice de relaxation pour explorer l’endroit à travers des sens et changer l’échelle du regard sur la forêt.</w:t>
            </w:r>
          </w:p>
          <w:p w:rsidR="00EE05E3" w:rsidRPr="00B20AA4" w:rsidRDefault="00521CBB" w:rsidP="00521CBB">
            <w:pPr>
              <w:ind w:right="-1"/>
              <w:rPr>
                <w:rFonts w:ascii="Gill Sans MT Condensed" w:eastAsia="Calibri" w:hAnsi="Gill Sans MT Condensed"/>
                <w:lang w:eastAsia="en-US"/>
              </w:rPr>
            </w:pPr>
            <w:r w:rsidRPr="00A653C5">
              <w:rPr>
                <w:rFonts w:ascii="Gill Sans MT Condensed" w:hAnsi="Gill Sans MT Condensed"/>
                <w:sz w:val="24"/>
                <w:lang w:val="fr-FR"/>
              </w:rPr>
              <w:t>- Élaboration des hypothèses.</w:t>
            </w:r>
          </w:p>
        </w:tc>
      </w:tr>
      <w:tr w:rsidR="00EE05E3" w:rsidRPr="00B20AA4" w:rsidTr="00521CBB">
        <w:tc>
          <w:tcPr>
            <w:tcW w:w="792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caps/>
                <w:sz w:val="22"/>
                <w:lang w:eastAsia="en-US"/>
              </w:rPr>
              <w:t>collection d’échantillons</w:t>
            </w:r>
          </w:p>
        </w:tc>
        <w:tc>
          <w:tcPr>
            <w:tcW w:w="527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Forêt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</w:t>
            </w:r>
          </w:p>
        </w:tc>
        <w:tc>
          <w:tcPr>
            <w:tcW w:w="527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45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’</w:t>
            </w:r>
          </w:p>
        </w:tc>
        <w:tc>
          <w:tcPr>
            <w:tcW w:w="1384" w:type="pct"/>
            <w:gridSpan w:val="2"/>
            <w:vAlign w:val="center"/>
          </w:tcPr>
          <w:p w:rsidR="00521CBB" w:rsidRPr="002B673B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- 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Le cycle de la matière: bois morte</w:t>
            </w:r>
          </w:p>
          <w:p w:rsidR="00521CBB" w:rsidRPr="002B673B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-La richesse d’espèc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es d’invertébré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s</w:t>
            </w:r>
          </w:p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Méthodologie de captures d’invertébré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s</w:t>
            </w:r>
          </w:p>
        </w:tc>
        <w:tc>
          <w:tcPr>
            <w:tcW w:w="1769" w:type="pct"/>
            <w:vAlign w:val="center"/>
          </w:tcPr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Theme="minorHAnsi" w:hAnsi="Gill Sans MT Condensed" w:cstheme="minorBidi"/>
                <w:lang w:val="fr-FR" w:eastAsia="en-US"/>
              </w:rPr>
            </w:pPr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Nommer quelles espèces </w:t>
            </w:r>
            <w:proofErr w:type="gramStart"/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>vivent</w:t>
            </w:r>
            <w:proofErr w:type="gramEnd"/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 dans la forêt ou nous nous trouvons</w:t>
            </w:r>
          </w:p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Theme="minorHAnsi" w:hAnsi="Gill Sans MT Condensed" w:cstheme="minorBidi"/>
                <w:lang w:val="fr-FR" w:eastAsia="en-US"/>
              </w:rPr>
            </w:pP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-Collections d’échantillons des différents piège</w:t>
            </w:r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s. </w:t>
            </w:r>
          </w:p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val="fr-FR" w:eastAsia="en-US"/>
              </w:rPr>
              <w:t>-Réalisation de photograph</w:t>
            </w: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ies</w:t>
            </w:r>
          </w:p>
        </w:tc>
      </w:tr>
      <w:tr w:rsidR="00EE05E3" w:rsidRPr="00B20AA4" w:rsidTr="00521CBB">
        <w:tc>
          <w:tcPr>
            <w:tcW w:w="792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>
              <w:rPr>
                <w:rFonts w:ascii="Gill Sans MT Condensed" w:eastAsia="Calibri" w:hAnsi="Gill Sans MT Condensed"/>
                <w:caps/>
                <w:lang w:eastAsia="en-US"/>
              </w:rPr>
              <w:t>l’ha</w:t>
            </w:r>
            <w:r w:rsidR="00EE05E3" w:rsidRPr="00B20AA4">
              <w:rPr>
                <w:rFonts w:ascii="Gill Sans MT Condensed" w:eastAsia="Calibri" w:hAnsi="Gill Sans MT Condensed"/>
                <w:caps/>
                <w:lang w:eastAsia="en-US"/>
              </w:rPr>
              <w:t>bitat</w:t>
            </w:r>
          </w:p>
        </w:tc>
        <w:tc>
          <w:tcPr>
            <w:tcW w:w="527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Forêt</w:t>
            </w:r>
            <w:proofErr w:type="spellEnd"/>
          </w:p>
        </w:tc>
        <w:tc>
          <w:tcPr>
            <w:tcW w:w="527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40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’</w:t>
            </w:r>
          </w:p>
        </w:tc>
        <w:tc>
          <w:tcPr>
            <w:tcW w:w="1384" w:type="pct"/>
            <w:gridSpan w:val="2"/>
            <w:vAlign w:val="center"/>
          </w:tcPr>
          <w:p w:rsidR="00521CBB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-É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lé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ments de la forêt mature et de la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forêt jeune</w:t>
            </w:r>
          </w:p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Formation et présence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 de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 </w:t>
            </w:r>
            <w:proofErr w:type="spellStart"/>
            <w:r>
              <w:rPr>
                <w:rFonts w:ascii="Gill Sans MT Condensed" w:eastAsia="Calibri" w:hAnsi="Gill Sans MT Condensed"/>
                <w:lang w:val="fr-FR" w:eastAsia="en-US"/>
              </w:rPr>
              <w:t>microha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bitats</w:t>
            </w:r>
            <w:proofErr w:type="spellEnd"/>
          </w:p>
        </w:tc>
        <w:tc>
          <w:tcPr>
            <w:tcW w:w="1769" w:type="pct"/>
            <w:vAlign w:val="center"/>
          </w:tcPr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 xml:space="preserve">-Identification de </w:t>
            </w:r>
            <w:proofErr w:type="spellStart"/>
            <w:r w:rsidRPr="00A653C5">
              <w:rPr>
                <w:rFonts w:ascii="Gill Sans MT Condensed" w:eastAsia="Calibri" w:hAnsi="Gill Sans MT Condensed"/>
                <w:lang w:val="fr-FR" w:eastAsia="en-US"/>
              </w:rPr>
              <w:t>microhabitats</w:t>
            </w:r>
            <w:proofErr w:type="spellEnd"/>
          </w:p>
          <w:p w:rsidR="00521CBB" w:rsidRPr="00A653C5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-Interprétation des données et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 réflex</w:t>
            </w: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ion</w:t>
            </w:r>
          </w:p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-Réalisation de photographies</w:t>
            </w:r>
          </w:p>
        </w:tc>
      </w:tr>
      <w:tr w:rsidR="00EE05E3" w:rsidRPr="00B20AA4" w:rsidTr="00521CBB">
        <w:tc>
          <w:tcPr>
            <w:tcW w:w="792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 w:rsidRPr="00B20AA4">
              <w:rPr>
                <w:rFonts w:ascii="Gill Sans MT Condensed" w:eastAsia="Calibri" w:hAnsi="Gill Sans MT Condensed"/>
                <w:caps/>
                <w:lang w:eastAsia="en-US"/>
              </w:rPr>
              <w:t>l</w:t>
            </w:r>
            <w:r>
              <w:rPr>
                <w:rFonts w:ascii="Gill Sans MT Condensed" w:eastAsia="Calibri" w:hAnsi="Gill Sans MT Condensed"/>
                <w:caps/>
                <w:lang w:eastAsia="en-US"/>
              </w:rPr>
              <w:t>es processus écologiques</w:t>
            </w:r>
          </w:p>
        </w:tc>
        <w:tc>
          <w:tcPr>
            <w:tcW w:w="527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Forêt</w:t>
            </w:r>
            <w:proofErr w:type="spellEnd"/>
          </w:p>
        </w:tc>
        <w:tc>
          <w:tcPr>
            <w:tcW w:w="527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 w:rsidRPr="00B20AA4">
              <w:rPr>
                <w:rFonts w:ascii="Gill Sans MT Condensed" w:eastAsia="Calibri" w:hAnsi="Gill Sans MT Condensed"/>
                <w:lang w:eastAsia="en-US"/>
              </w:rPr>
              <w:t>45’</w:t>
            </w:r>
          </w:p>
        </w:tc>
        <w:tc>
          <w:tcPr>
            <w:tcW w:w="1384" w:type="pct"/>
            <w:gridSpan w:val="2"/>
            <w:vAlign w:val="center"/>
          </w:tcPr>
          <w:p w:rsidR="00EE05E3" w:rsidRPr="00976BDF" w:rsidRDefault="00521CBB" w:rsidP="009840C1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-Les relations entre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les éléments d’un écosystème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 com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me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 un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 forêt mature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 o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u peu intervenu</w:t>
            </w:r>
          </w:p>
        </w:tc>
        <w:tc>
          <w:tcPr>
            <w:tcW w:w="1769" w:type="pct"/>
            <w:vAlign w:val="center"/>
          </w:tcPr>
          <w:p w:rsidR="00EE05E3" w:rsidRPr="00B20AA4" w:rsidRDefault="00521CBB" w:rsidP="00281719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-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Récréation des relations exista</w:t>
            </w:r>
            <w:r w:rsidRPr="00A653C5">
              <w:rPr>
                <w:rFonts w:ascii="Gill Sans MT Condensed" w:eastAsia="Calibri" w:hAnsi="Gill Sans MT Condensed"/>
                <w:lang w:val="fr-FR" w:eastAsia="en-US"/>
              </w:rPr>
              <w:t>nt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es d’un écosystème forestière simple et</w:t>
            </w:r>
            <w:r w:rsidRPr="00A653C5">
              <w:rPr>
                <w:rFonts w:ascii="Gill Sans MT Condensed" w:eastAsia="Calibri" w:hAnsi="Gill Sans MT Condensed"/>
                <w:lang w:val="fr-FR" w:eastAsia="en-US"/>
              </w:rPr>
              <w:t xml:space="preserve"> complex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</w:t>
            </w:r>
            <w:r w:rsidRPr="00A653C5">
              <w:rPr>
                <w:rFonts w:ascii="Gill Sans MT Condensed" w:eastAsia="Calibri" w:hAnsi="Gill Sans MT Condensed"/>
                <w:lang w:val="fr-FR" w:eastAsia="en-US"/>
              </w:rPr>
              <w:t xml:space="preserve">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à travers d’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un jeu de rô</w:t>
            </w:r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>l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e</w:t>
            </w:r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, 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dans lequel un élément de la forêt sera représenté</w:t>
            </w:r>
            <w:r w:rsidRPr="00A653C5">
              <w:rPr>
                <w:rFonts w:ascii="Gill Sans MT Condensed" w:eastAsiaTheme="minorHAnsi" w:hAnsi="Gill Sans MT Condensed" w:cstheme="minorBidi"/>
                <w:lang w:val="fr-FR" w:eastAsia="en-US"/>
              </w:rPr>
              <w:t>.</w:t>
            </w:r>
          </w:p>
        </w:tc>
      </w:tr>
      <w:tr w:rsidR="00EE05E3" w:rsidRPr="00B20AA4" w:rsidTr="009840C1">
        <w:tc>
          <w:tcPr>
            <w:tcW w:w="5000" w:type="pct"/>
            <w:gridSpan w:val="6"/>
            <w:vAlign w:val="center"/>
          </w:tcPr>
          <w:p w:rsidR="00EE05E3" w:rsidRPr="00EE05E3" w:rsidRDefault="00EE05E3" w:rsidP="009840C1">
            <w:pPr>
              <w:pStyle w:val="m7160198564899753446msolistparagraph"/>
              <w:spacing w:before="0" w:beforeAutospacing="0" w:after="0" w:afterAutospacing="0"/>
              <w:jc w:val="center"/>
              <w:rPr>
                <w:rFonts w:ascii="Gill Sans MT Condensed" w:eastAsia="Calibri" w:hAnsi="Gill Sans MT Condensed"/>
                <w:color w:val="037434"/>
                <w:lang w:eastAsia="en-US"/>
              </w:rPr>
            </w:pPr>
            <w:r w:rsidRPr="00EE05E3">
              <w:rPr>
                <w:rFonts w:ascii="Gill Sans MT Condensed" w:eastAsia="Calibri" w:hAnsi="Gill Sans MT Condensed"/>
                <w:color w:val="037434"/>
                <w:lang w:eastAsia="en-US"/>
              </w:rPr>
              <w:t>DINAR</w:t>
            </w:r>
          </w:p>
        </w:tc>
      </w:tr>
      <w:tr w:rsidR="00EE05E3" w:rsidRPr="00B20AA4" w:rsidTr="00521CBB">
        <w:tc>
          <w:tcPr>
            <w:tcW w:w="792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caps/>
                <w:sz w:val="22"/>
                <w:lang w:val="fr-FR" w:eastAsia="en-US"/>
              </w:rPr>
              <w:t>anàlyse d’échantillons et</w:t>
            </w:r>
            <w:r>
              <w:rPr>
                <w:rFonts w:ascii="Gill Sans MT Condensed" w:eastAsia="Calibri" w:hAnsi="Gill Sans MT Condensed"/>
                <w:caps/>
                <w:sz w:val="22"/>
                <w:lang w:val="fr-FR" w:eastAsia="en-US"/>
              </w:rPr>
              <w:t xml:space="preserve"> ré</w:t>
            </w:r>
            <w:r w:rsidRPr="002B673B">
              <w:rPr>
                <w:rFonts w:ascii="Gill Sans MT Condensed" w:eastAsia="Calibri" w:hAnsi="Gill Sans MT Condensed"/>
                <w:caps/>
                <w:sz w:val="22"/>
                <w:lang w:val="fr-FR" w:eastAsia="en-US"/>
              </w:rPr>
              <w:t>sultats</w:t>
            </w:r>
          </w:p>
        </w:tc>
        <w:tc>
          <w:tcPr>
            <w:tcW w:w="527" w:type="pct"/>
            <w:vAlign w:val="center"/>
          </w:tcPr>
          <w:p w:rsidR="00EE05E3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Maison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forestière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de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Ti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llar</w:t>
            </w:r>
            <w:proofErr w:type="spellEnd"/>
          </w:p>
        </w:tc>
        <w:tc>
          <w:tcPr>
            <w:tcW w:w="527" w:type="pct"/>
            <w:vAlign w:val="center"/>
          </w:tcPr>
          <w:p w:rsidR="00EE05E3" w:rsidRPr="00B20AA4" w:rsidRDefault="00EE05E3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35’</w:t>
            </w:r>
          </w:p>
        </w:tc>
        <w:tc>
          <w:tcPr>
            <w:tcW w:w="1384" w:type="pct"/>
            <w:gridSpan w:val="2"/>
            <w:vAlign w:val="center"/>
          </w:tcPr>
          <w:p w:rsidR="00EE05E3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2B673B">
              <w:rPr>
                <w:rFonts w:ascii="Gill Sans MT Condensed" w:eastAsia="Calibri" w:hAnsi="Gill Sans MT Condensed"/>
                <w:lang w:val="fr-FR" w:eastAsia="en-US"/>
              </w:rPr>
              <w:t>-Évaluer la richesse d’espèc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es d’invertébré</w:t>
            </w:r>
            <w:r w:rsidRPr="002B673B">
              <w:rPr>
                <w:rFonts w:ascii="Gill Sans MT Condensed" w:eastAsia="Calibri" w:hAnsi="Gill Sans MT Condensed"/>
                <w:lang w:val="fr-FR" w:eastAsia="en-US"/>
              </w:rPr>
              <w:t xml:space="preserve">s </w:t>
            </w:r>
            <w:r w:rsidRPr="00521CBB">
              <w:rPr>
                <w:rFonts w:ascii="Gill Sans MT Condensed" w:eastAsia="Calibri" w:hAnsi="Gill Sans MT Condensed"/>
                <w:lang w:val="fr-FR" w:eastAsia="en-US"/>
              </w:rPr>
              <w:t xml:space="preserve">à </w:t>
            </w:r>
            <w:r w:rsidR="00EE05E3" w:rsidRPr="00521CBB">
              <w:rPr>
                <w:rFonts w:ascii="Gill Sans MT Condensed" w:eastAsia="Calibri" w:hAnsi="Gill Sans MT Condensed"/>
                <w:lang w:val="fr-FR" w:eastAsia="en-US"/>
              </w:rPr>
              <w:t>trav</w:t>
            </w:r>
            <w:r w:rsidRPr="00521CBB">
              <w:rPr>
                <w:rFonts w:ascii="Gill Sans MT Condensed" w:eastAsia="Calibri" w:hAnsi="Gill Sans MT Condensed"/>
                <w:lang w:val="fr-FR" w:eastAsia="en-US"/>
              </w:rPr>
              <w:t>ers</w:t>
            </w:r>
            <w:r w:rsidR="00EE05E3" w:rsidRPr="00521CBB">
              <w:rPr>
                <w:rFonts w:ascii="Gill Sans MT Condensed" w:eastAsia="Calibri" w:hAnsi="Gill Sans MT Condensed"/>
                <w:lang w:val="fr-FR" w:eastAsia="en-US"/>
              </w:rPr>
              <w:t xml:space="preserve"> de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leurs c</w:t>
            </w:r>
            <w:r w:rsidRPr="00521CBB">
              <w:rPr>
                <w:rFonts w:ascii="Gill Sans MT Condensed" w:eastAsia="Calibri" w:hAnsi="Gill Sans MT Condensed"/>
                <w:lang w:val="fr-FR" w:eastAsia="en-US"/>
              </w:rPr>
              <w:t>aractéristiques et fonctio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n</w:t>
            </w:r>
            <w:r w:rsidRPr="00521CBB">
              <w:rPr>
                <w:rFonts w:ascii="Gill Sans MT Condensed" w:eastAsia="Calibri" w:hAnsi="Gill Sans MT Condensed"/>
                <w:lang w:val="fr-FR" w:eastAsia="en-US"/>
              </w:rPr>
              <w:t>nalités anatomiques</w:t>
            </w:r>
          </w:p>
        </w:tc>
        <w:tc>
          <w:tcPr>
            <w:tcW w:w="1769" w:type="pct"/>
            <w:vAlign w:val="center"/>
          </w:tcPr>
          <w:p w:rsidR="00521CBB" w:rsidRPr="001641B7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Theme="minorHAnsi" w:hAnsi="Gill Sans MT Condensed" w:cstheme="minorBidi"/>
                <w:lang w:val="fr-FR" w:eastAsia="en-US"/>
              </w:rPr>
            </w:pPr>
            <w:r w:rsidRPr="001641B7">
              <w:rPr>
                <w:rFonts w:ascii="Gill Sans MT Condensed" w:eastAsiaTheme="minorHAnsi" w:hAnsi="Gill Sans MT Condensed" w:cstheme="minorBidi"/>
                <w:lang w:val="fr-FR" w:eastAsia="en-US"/>
              </w:rPr>
              <w:t>-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Identification de</w:t>
            </w:r>
            <w:r w:rsidRPr="001641B7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s 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échantillons avec clés dichotomiques</w:t>
            </w:r>
            <w:r w:rsidRPr="001641B7">
              <w:rPr>
                <w:rFonts w:ascii="Gill Sans MT Condensed" w:eastAsiaTheme="minorHAnsi" w:hAnsi="Gill Sans MT Condensed" w:cstheme="minorBidi"/>
                <w:lang w:val="fr-FR" w:eastAsia="en-US"/>
              </w:rPr>
              <w:t xml:space="preserve"> </w:t>
            </w:r>
          </w:p>
          <w:p w:rsidR="00521CBB" w:rsidRPr="001641B7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Theme="minorHAnsi" w:hAnsi="Gill Sans MT Condensed" w:cstheme="minorBidi"/>
                <w:lang w:val="fr-FR" w:eastAsia="en-US"/>
              </w:rPr>
            </w:pP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-Analyse des ré</w:t>
            </w:r>
            <w:r w:rsidRPr="001641B7">
              <w:rPr>
                <w:rFonts w:ascii="Gill Sans MT Condensed" w:eastAsiaTheme="minorHAnsi" w:hAnsi="Gill Sans MT Condensed" w:cstheme="minorBidi"/>
                <w:lang w:val="fr-FR" w:eastAsia="en-US"/>
              </w:rPr>
              <w:t>sultats obt</w:t>
            </w:r>
            <w:r>
              <w:rPr>
                <w:rFonts w:ascii="Gill Sans MT Condensed" w:eastAsiaTheme="minorHAnsi" w:hAnsi="Gill Sans MT Condensed" w:cstheme="minorBidi"/>
                <w:lang w:val="fr-FR" w:eastAsia="en-US"/>
              </w:rPr>
              <w:t>enu</w:t>
            </w:r>
            <w:r w:rsidRPr="001641B7">
              <w:rPr>
                <w:rFonts w:ascii="Gill Sans MT Condensed" w:eastAsiaTheme="minorHAnsi" w:hAnsi="Gill Sans MT Condensed" w:cstheme="minorBidi"/>
                <w:lang w:val="fr-FR" w:eastAsia="en-US"/>
              </w:rPr>
              <w:t>s.</w:t>
            </w:r>
          </w:p>
          <w:p w:rsidR="00EE05E3" w:rsidRPr="00B20AA4" w:rsidRDefault="00EE05E3" w:rsidP="009840C1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</w:p>
        </w:tc>
      </w:tr>
      <w:tr w:rsidR="00521CBB" w:rsidRPr="00B20AA4" w:rsidTr="00521CBB">
        <w:tc>
          <w:tcPr>
            <w:tcW w:w="792" w:type="pct"/>
            <w:vAlign w:val="center"/>
          </w:tcPr>
          <w:p w:rsidR="00521CBB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caps/>
                <w:lang w:eastAsia="en-US"/>
              </w:rPr>
            </w:pPr>
            <w:r w:rsidRPr="00B20AA4">
              <w:rPr>
                <w:rFonts w:ascii="Gill Sans MT Condensed" w:eastAsia="Calibri" w:hAnsi="Gill Sans MT Condensed"/>
                <w:caps/>
                <w:lang w:eastAsia="en-US"/>
              </w:rPr>
              <w:t>Reflexió final</w:t>
            </w:r>
          </w:p>
        </w:tc>
        <w:tc>
          <w:tcPr>
            <w:tcW w:w="527" w:type="pct"/>
            <w:vAlign w:val="center"/>
          </w:tcPr>
          <w:p w:rsidR="00521CBB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Maison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forestière</w:t>
            </w:r>
            <w:proofErr w:type="spellEnd"/>
            <w:r>
              <w:rPr>
                <w:rFonts w:ascii="Gill Sans MT Condensed" w:eastAsia="Calibri" w:hAnsi="Gill Sans MT Condensed"/>
                <w:lang w:eastAsia="en-US"/>
              </w:rPr>
              <w:t xml:space="preserve"> de </w:t>
            </w:r>
            <w:proofErr w:type="spellStart"/>
            <w:r>
              <w:rPr>
                <w:rFonts w:ascii="Gill Sans MT Condensed" w:eastAsia="Calibri" w:hAnsi="Gill Sans MT Condensed"/>
                <w:lang w:eastAsia="en-US"/>
              </w:rPr>
              <w:t>Ti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llar</w:t>
            </w:r>
            <w:proofErr w:type="spellEnd"/>
          </w:p>
        </w:tc>
        <w:tc>
          <w:tcPr>
            <w:tcW w:w="527" w:type="pct"/>
            <w:vAlign w:val="center"/>
          </w:tcPr>
          <w:p w:rsidR="00521CBB" w:rsidRPr="00B20AA4" w:rsidRDefault="00521CBB" w:rsidP="009840C1">
            <w:pPr>
              <w:pStyle w:val="m7160198564899753446msolistparagraph"/>
              <w:ind w:right="-1"/>
              <w:jc w:val="center"/>
              <w:rPr>
                <w:rFonts w:ascii="Gill Sans MT Condensed" w:eastAsia="Calibri" w:hAnsi="Gill Sans MT Condensed"/>
                <w:lang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2</w:t>
            </w:r>
            <w:r w:rsidRPr="00B20AA4">
              <w:rPr>
                <w:rFonts w:ascii="Gill Sans MT Condensed" w:eastAsia="Calibri" w:hAnsi="Gill Sans MT Condensed"/>
                <w:lang w:eastAsia="en-US"/>
              </w:rPr>
              <w:t>5’</w:t>
            </w:r>
          </w:p>
        </w:tc>
        <w:tc>
          <w:tcPr>
            <w:tcW w:w="1384" w:type="pct"/>
            <w:gridSpan w:val="2"/>
            <w:vAlign w:val="center"/>
          </w:tcPr>
          <w:p w:rsidR="00521CBB" w:rsidRPr="001641B7" w:rsidRDefault="00521CBB" w:rsidP="00853328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1641B7">
              <w:rPr>
                <w:rFonts w:ascii="Gill Sans MT Condensed" w:eastAsia="Calibri" w:hAnsi="Gill Sans MT Condensed"/>
                <w:lang w:val="fr-FR" w:eastAsia="en-US"/>
              </w:rPr>
              <w:t xml:space="preserve">-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Examen des principaux sujets traités</w:t>
            </w:r>
          </w:p>
        </w:tc>
        <w:tc>
          <w:tcPr>
            <w:tcW w:w="1769" w:type="pct"/>
            <w:vAlign w:val="center"/>
          </w:tcPr>
          <w:p w:rsidR="00521CBB" w:rsidRPr="00080B21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>
              <w:rPr>
                <w:rFonts w:ascii="Gill Sans MT Condensed" w:eastAsia="Calibri" w:hAnsi="Gill Sans MT Condensed"/>
                <w:lang w:eastAsia="en-US"/>
              </w:rPr>
              <w:t>-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>-Accepter ou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 ref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 xml:space="preserve">user les 3 hypothèses. </w:t>
            </w:r>
          </w:p>
          <w:p w:rsidR="00521CBB" w:rsidRPr="00080B21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080B21">
              <w:rPr>
                <w:rFonts w:ascii="Gill Sans MT Condensed" w:eastAsia="Calibri" w:hAnsi="Gill Sans MT Condensed"/>
                <w:lang w:val="fr-FR" w:eastAsia="en-US"/>
              </w:rPr>
              <w:t xml:space="preserve">-Justification des réponses avec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l’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>utilisation des photographies</w:t>
            </w:r>
          </w:p>
          <w:p w:rsidR="00521CBB" w:rsidRPr="00080B21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val="fr-FR" w:eastAsia="en-US"/>
              </w:rPr>
            </w:pPr>
            <w:r w:rsidRPr="00080B21">
              <w:rPr>
                <w:rFonts w:ascii="Gill Sans MT Condensed" w:eastAsia="Calibri" w:hAnsi="Gill Sans MT Condensed"/>
                <w:lang w:val="fr-FR" w:eastAsia="en-US"/>
              </w:rPr>
              <w:t xml:space="preserve"> Partage en groups de 3-5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étudiants qui écrivent un 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>com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mentaire pour chaque photographie, avec la simulation d’une conversation à travers des réseaux sociaux</w:t>
            </w:r>
          </w:p>
          <w:p w:rsidR="00521CBB" w:rsidRPr="00B20AA4" w:rsidRDefault="00521CBB" w:rsidP="00521CBB">
            <w:pPr>
              <w:pStyle w:val="m7160198564899753446msolistparagraph"/>
              <w:spacing w:before="0" w:beforeAutospacing="0" w:after="0" w:afterAutospacing="0"/>
              <w:rPr>
                <w:rFonts w:ascii="Gill Sans MT Condensed" w:eastAsia="Calibri" w:hAnsi="Gill Sans MT Condensed"/>
                <w:lang w:eastAsia="en-US"/>
              </w:rPr>
            </w:pPr>
            <w:r w:rsidRPr="00080B21">
              <w:rPr>
                <w:rFonts w:ascii="Gill Sans MT Condensed" w:eastAsia="Calibri" w:hAnsi="Gill Sans MT Condensed"/>
                <w:lang w:val="fr-FR" w:eastAsia="en-US"/>
              </w:rPr>
              <w:t>-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Choisir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 xml:space="preserve"> une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 des ph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>o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>tographies et</w:t>
            </w:r>
            <w:r w:rsidRPr="00080B21">
              <w:rPr>
                <w:rFonts w:ascii="Gill Sans MT Condensed" w:eastAsia="Calibri" w:hAnsi="Gill Sans MT Condensed"/>
                <w:lang w:val="fr-FR" w:eastAsia="en-US"/>
              </w:rPr>
              <w:t xml:space="preserve"> </w:t>
            </w:r>
            <w:r>
              <w:rPr>
                <w:rFonts w:ascii="Gill Sans MT Condensed" w:eastAsia="Calibri" w:hAnsi="Gill Sans MT Condensed"/>
                <w:lang w:val="fr-FR" w:eastAsia="en-US"/>
              </w:rPr>
              <w:t xml:space="preserve">l’étiqueter avec un </w:t>
            </w:r>
            <w:proofErr w:type="spellStart"/>
            <w:r w:rsidRPr="00521CBB">
              <w:rPr>
                <w:rFonts w:ascii="Gill Sans MT Condensed" w:eastAsia="Calibri" w:hAnsi="Gill Sans MT Condensed"/>
                <w:i/>
                <w:lang w:val="fr-FR" w:eastAsia="en-US"/>
              </w:rPr>
              <w:t>hashtag</w:t>
            </w:r>
            <w:proofErr w:type="spellEnd"/>
            <w:r>
              <w:rPr>
                <w:rFonts w:ascii="Gill Sans MT Condensed" w:eastAsia="Calibri" w:hAnsi="Gill Sans MT Condensed"/>
                <w:lang w:val="fr-FR" w:eastAsia="en-US"/>
              </w:rPr>
              <w:t xml:space="preserve"> à mode de synthèse</w:t>
            </w:r>
          </w:p>
        </w:tc>
      </w:tr>
    </w:tbl>
    <w:p w:rsidR="009840C1" w:rsidRDefault="009840C1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</w:pPr>
    </w:p>
    <w:p w:rsidR="009840C1" w:rsidRDefault="009840C1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</w:pPr>
    </w:p>
    <w:p w:rsidR="009840C1" w:rsidRDefault="009840C1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</w:pPr>
    </w:p>
    <w:p w:rsidR="00890633" w:rsidRPr="00521CBB" w:rsidRDefault="00281719" w:rsidP="00547864">
      <w:pPr>
        <w:rPr>
          <w:rFonts w:ascii="Gill Sans MT Condensed" w:eastAsia="Calibri" w:hAnsi="Gill Sans MT Condensed"/>
          <w:caps/>
          <w:color w:val="F8AE1E"/>
          <w:sz w:val="32"/>
          <w:szCs w:val="32"/>
          <w:lang w:val="fr-FR" w:eastAsia="en-US"/>
        </w:rPr>
      </w:pPr>
      <w:r>
        <w:rPr>
          <w:rFonts w:ascii="Gill Sans MT Condensed" w:eastAsia="Calibri" w:hAnsi="Gill Sans MT Condensed"/>
          <w:caps/>
          <w:color w:val="037434"/>
          <w:sz w:val="32"/>
          <w:szCs w:val="32"/>
          <w:lang w:eastAsia="en-US"/>
        </w:rPr>
        <w:br w:type="page"/>
      </w:r>
      <w:r w:rsidR="009840C1" w:rsidRPr="00521CBB">
        <w:rPr>
          <w:noProof/>
          <w:color w:val="F8AE1E"/>
          <w:lang w:val="es-ES" w:eastAsia="es-ES"/>
        </w:rPr>
        <w:lastRenderedPageBreak/>
        <w:drawing>
          <wp:inline distT="0" distB="0" distL="0" distR="0">
            <wp:extent cx="276225" cy="352425"/>
            <wp:effectExtent l="19050" t="0" r="9525" b="0"/>
            <wp:docPr id="11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DFCFC"/>
                        </a:clrFrom>
                        <a:clrTo>
                          <a:srgbClr val="FDFCFC">
                            <a:alpha val="0"/>
                          </a:srgbClr>
                        </a:clrTo>
                      </a:clrChange>
                    </a:blip>
                    <a:srcRect l="47206" t="40640" r="39977" b="376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52425"/>
                    </a:xfrm>
                    <a:prstGeom prst="rect">
                      <a:avLst/>
                    </a:prstGeom>
                    <a:noFill/>
                    <a:ln w="9525" algn="ctr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21CBB" w:rsidRPr="00521CBB">
        <w:rPr>
          <w:rFonts w:ascii="Gill Sans MT Condensed" w:eastAsia="Calibri" w:hAnsi="Gill Sans MT Condensed"/>
          <w:caps/>
          <w:color w:val="037434"/>
          <w:sz w:val="32"/>
          <w:szCs w:val="32"/>
          <w:lang w:val="fr-FR" w:eastAsia="en-US"/>
        </w:rPr>
        <w:t>MatÉriE</w:t>
      </w:r>
      <w:r w:rsidR="00890633" w:rsidRPr="00521CBB">
        <w:rPr>
          <w:rFonts w:ascii="Gill Sans MT Condensed" w:eastAsia="Calibri" w:hAnsi="Gill Sans MT Condensed"/>
          <w:caps/>
          <w:color w:val="037434"/>
          <w:sz w:val="32"/>
          <w:szCs w:val="32"/>
          <w:lang w:val="fr-FR" w:eastAsia="en-US"/>
        </w:rPr>
        <w:t xml:space="preserve">l que </w:t>
      </w:r>
      <w:r w:rsidR="00521CBB" w:rsidRPr="00521CBB">
        <w:rPr>
          <w:rFonts w:ascii="Gill Sans MT Condensed" w:eastAsia="Calibri" w:hAnsi="Gill Sans MT Condensed"/>
          <w:caps/>
          <w:color w:val="037434"/>
          <w:sz w:val="32"/>
          <w:szCs w:val="32"/>
          <w:lang w:val="fr-FR" w:eastAsia="en-US"/>
        </w:rPr>
        <w:t>LES PARTICIPANTS DOIVENT PORTER</w:t>
      </w:r>
    </w:p>
    <w:p w:rsidR="005C40EC" w:rsidRPr="00521CBB" w:rsidRDefault="005C40EC" w:rsidP="005C40EC">
      <w:pPr>
        <w:pStyle w:val="m7160198564899753446msolistparagraph"/>
        <w:numPr>
          <w:ilvl w:val="0"/>
          <w:numId w:val="3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D</w:t>
      </w:r>
      <w:r w:rsidR="00521CBB" w:rsidRPr="00521CBB">
        <w:rPr>
          <w:rFonts w:ascii="Gill Sans MT Condensed" w:eastAsiaTheme="minorHAnsi" w:hAnsi="Gill Sans MT Condensed" w:cstheme="minorBidi"/>
          <w:lang w:val="fr-FR" w:eastAsia="en-US"/>
        </w:rPr>
        <w:t>éjeuner</w:t>
      </w:r>
    </w:p>
    <w:p w:rsidR="005C40EC" w:rsidRPr="00521CBB" w:rsidRDefault="00521CBB" w:rsidP="005C40EC">
      <w:pPr>
        <w:pStyle w:val="m7160198564899753446msolistparagraph"/>
        <w:numPr>
          <w:ilvl w:val="0"/>
          <w:numId w:val="3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Eau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suf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f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>i</w:t>
      </w:r>
      <w:r w:rsidR="00501D7F">
        <w:rPr>
          <w:rFonts w:ascii="Gill Sans MT Condensed" w:eastAsiaTheme="minorHAnsi" w:hAnsi="Gill Sans MT Condensed" w:cstheme="minorBidi"/>
          <w:lang w:val="fr-FR" w:eastAsia="en-US"/>
        </w:rPr>
        <w:t>ssante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pour toute la journée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</w:t>
      </w:r>
    </w:p>
    <w:p w:rsidR="005C40EC" w:rsidRPr="00521CBB" w:rsidRDefault="00521CBB" w:rsidP="005C40EC">
      <w:pPr>
        <w:pStyle w:val="m7160198564899753446msolistparagraph"/>
        <w:numPr>
          <w:ilvl w:val="0"/>
          <w:numId w:val="3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Vêtements et chaussures confortables</w:t>
      </w:r>
    </w:p>
    <w:p w:rsidR="005C40EC" w:rsidRPr="00521CBB" w:rsidRDefault="00521CBB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Pour le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d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éveloppement spécifique des activités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>:</w:t>
      </w:r>
    </w:p>
    <w:p w:rsidR="005C40EC" w:rsidRPr="00521CBB" w:rsidRDefault="00521CBB" w:rsidP="005C40EC">
      <w:pPr>
        <w:pStyle w:val="m7160198564899753446msolistparagraph"/>
        <w:numPr>
          <w:ilvl w:val="0"/>
          <w:numId w:val="2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Cahier de l’é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>tudiant</w:t>
      </w:r>
    </w:p>
    <w:p w:rsidR="005C40EC" w:rsidRPr="00521CBB" w:rsidRDefault="00521CBB" w:rsidP="005C40EC">
      <w:pPr>
        <w:pStyle w:val="m7160198564899753446msolistparagraph"/>
        <w:numPr>
          <w:ilvl w:val="0"/>
          <w:numId w:val="2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Dossier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o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u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 su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p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>port</w:t>
      </w:r>
    </w:p>
    <w:p w:rsidR="005C40EC" w:rsidRPr="00521CBB" w:rsidRDefault="00521CBB" w:rsidP="005C40EC">
      <w:pPr>
        <w:pStyle w:val="m7160198564899753446msolistparagraph"/>
        <w:numPr>
          <w:ilvl w:val="0"/>
          <w:numId w:val="2"/>
        </w:numPr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Crayon et effaceur</w:t>
      </w:r>
    </w:p>
    <w:p w:rsidR="005C40EC" w:rsidRPr="00521CBB" w:rsidRDefault="00521CBB" w:rsidP="00521CBB">
      <w:pPr>
        <w:pStyle w:val="m7160198564899753446msolistparagraph"/>
        <w:numPr>
          <w:ilvl w:val="0"/>
          <w:numId w:val="2"/>
        </w:numPr>
        <w:shd w:val="clear" w:color="auto" w:fill="FFFFFF"/>
        <w:spacing w:after="240" w:afterAutospacing="0"/>
        <w:jc w:val="both"/>
        <w:rPr>
          <w:rFonts w:ascii="Gill Sans MT Condensed" w:eastAsiaTheme="minorHAnsi" w:hAnsi="Gill Sans MT Condensed" w:cstheme="minorBidi"/>
          <w:lang w:val="fr-FR" w:eastAsia="en-US"/>
        </w:rPr>
      </w:pPr>
      <w:r w:rsidRPr="00521CBB">
        <w:rPr>
          <w:rFonts w:ascii="Gill Sans MT Condensed" w:eastAsiaTheme="minorHAnsi" w:hAnsi="Gill Sans MT Condensed" w:cstheme="minorBidi"/>
          <w:lang w:val="fr-FR" w:eastAsia="en-US"/>
        </w:rPr>
        <w:t>Téléphone mo</w:t>
      </w:r>
      <w:r w:rsidR="00281719" w:rsidRPr="00521CBB">
        <w:rPr>
          <w:rFonts w:ascii="Gill Sans MT Condensed" w:eastAsiaTheme="minorHAnsi" w:hAnsi="Gill Sans MT Condensed" w:cstheme="minorBidi"/>
          <w:lang w:val="fr-FR" w:eastAsia="en-US"/>
        </w:rPr>
        <w:t>bil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e</w:t>
      </w:r>
      <w:r w:rsidR="00281719"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: </w:t>
      </w:r>
      <w:r w:rsidR="005C40EC" w:rsidRPr="00521CBB">
        <w:rPr>
          <w:rFonts w:ascii="Gill Sans MT Condensed" w:eastAsiaTheme="minorHAnsi" w:hAnsi="Gill Sans MT Condensed" w:cstheme="minorBidi"/>
          <w:lang w:val="fr-FR" w:eastAsia="en-US"/>
        </w:rPr>
        <w:t>L’activit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 xml:space="preserve">é considère l’utilisation des mobiles des participants pour la réalisation de photographies, avec l’utilisation d’un élément quotidien pour beaucoup d’eux comme un ressource et matériel </w:t>
      </w:r>
      <w:r>
        <w:rPr>
          <w:rFonts w:ascii="Gill Sans MT Condensed" w:eastAsiaTheme="minorHAnsi" w:hAnsi="Gill Sans MT Condensed" w:cstheme="minorBidi"/>
          <w:lang w:val="fr-FR" w:eastAsia="en-US"/>
        </w:rPr>
        <w:t>é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duc</w:t>
      </w:r>
      <w:r>
        <w:rPr>
          <w:rFonts w:ascii="Gill Sans MT Condensed" w:eastAsiaTheme="minorHAnsi" w:hAnsi="Gill Sans MT Condensed" w:cstheme="minorBidi"/>
          <w:lang w:val="fr-FR" w:eastAsia="en-US"/>
        </w:rPr>
        <w:t>a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tif. Diff</w:t>
      </w:r>
      <w:r>
        <w:rPr>
          <w:rFonts w:ascii="Gill Sans MT Condensed" w:eastAsiaTheme="minorHAnsi" w:hAnsi="Gill Sans MT Condensed" w:cstheme="minorBidi"/>
          <w:lang w:val="fr-FR" w:eastAsia="en-US"/>
        </w:rPr>
        <w:t>érents groupes seront dé</w:t>
      </w:r>
      <w:r w:rsidRPr="00521CBB">
        <w:rPr>
          <w:rFonts w:ascii="Gill Sans MT Condensed" w:eastAsiaTheme="minorHAnsi" w:hAnsi="Gill Sans MT Condensed" w:cstheme="minorBidi"/>
          <w:lang w:val="fr-FR" w:eastAsia="en-US"/>
        </w:rPr>
        <w:t>finis en fonction du nombre total de mobiles qu’on a</w:t>
      </w:r>
      <w:r w:rsidR="0052564E" w:rsidRPr="00521CBB">
        <w:rPr>
          <w:rFonts w:ascii="Gill Sans MT Condensed" w:eastAsiaTheme="minorHAnsi" w:hAnsi="Gill Sans MT Condensed" w:cstheme="minorBidi"/>
          <w:lang w:val="fr-FR" w:eastAsia="en-US"/>
        </w:rPr>
        <w:t>.</w:t>
      </w:r>
    </w:p>
    <w:p w:rsidR="005C40EC" w:rsidRDefault="005C40EC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eastAsia="en-US"/>
        </w:rPr>
      </w:pPr>
    </w:p>
    <w:p w:rsidR="005C40EC" w:rsidRDefault="005C40EC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eastAsia="en-US"/>
        </w:rPr>
      </w:pPr>
    </w:p>
    <w:p w:rsidR="005C40EC" w:rsidRDefault="005C40EC" w:rsidP="00890633">
      <w:pPr>
        <w:pStyle w:val="m7160198564899753446msolistparagraph"/>
        <w:shd w:val="clear" w:color="auto" w:fill="FFFFFF"/>
        <w:spacing w:after="240" w:afterAutospacing="0"/>
        <w:rPr>
          <w:rFonts w:ascii="Gill Sans MT Condensed" w:eastAsiaTheme="minorHAnsi" w:hAnsi="Gill Sans MT Condensed" w:cstheme="minorBidi"/>
          <w:lang w:eastAsia="en-US"/>
        </w:rPr>
      </w:pPr>
    </w:p>
    <w:p w:rsidR="00442D00" w:rsidRDefault="00442D00"/>
    <w:sectPr w:rsidR="00442D00" w:rsidSect="00EE05E3">
      <w:footerReference w:type="default" r:id="rId10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328" w:rsidRDefault="00853328" w:rsidP="00446362">
      <w:pPr>
        <w:spacing w:after="0" w:line="240" w:lineRule="auto"/>
      </w:pPr>
      <w:r>
        <w:separator/>
      </w:r>
    </w:p>
  </w:endnote>
  <w:endnote w:type="continuationSeparator" w:id="0">
    <w:p w:rsidR="00853328" w:rsidRDefault="00853328" w:rsidP="00446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193433"/>
      <w:docPartObj>
        <w:docPartGallery w:val="Page Numbers (Bottom of Page)"/>
        <w:docPartUnique/>
      </w:docPartObj>
    </w:sdtPr>
    <w:sdtContent>
      <w:p w:rsidR="00853328" w:rsidRDefault="00491126">
        <w:pPr>
          <w:pStyle w:val="Piedepgina"/>
        </w:pPr>
        <w:r>
          <w:rPr>
            <w:noProof/>
            <w:lang w:val="es-ES" w:eastAsia="es-ES"/>
          </w:rPr>
          <w:pict>
            <v:rect id="Rectangle 2" o:spid="_x0000_s8193" style="position:absolute;margin-left:0;margin-top:0;width:44.55pt;height:15.1pt;rotation:180;flip:x;z-index:25166233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" filled="f" fillcolor="#c0504d [3205]" stroked="f" strokecolor="#4f81bd [3204]" strokeweight="2.25pt">
              <v:textbox inset=",0,,0">
                <w:txbxContent>
                  <w:p w:rsidR="00853328" w:rsidRPr="007E261D" w:rsidRDefault="00491126">
                    <w:pPr>
                      <w:pBdr>
                        <w:top w:val="single" w:sz="4" w:space="1" w:color="7F7F7F" w:themeColor="background1" w:themeShade="7F"/>
                      </w:pBdr>
                      <w:jc w:val="center"/>
                      <w:rPr>
                        <w:color w:val="037434"/>
                        <w:lang w:val="es-ES"/>
                      </w:rPr>
                    </w:pPr>
                    <w:r w:rsidRPr="007E261D">
                      <w:rPr>
                        <w:color w:val="037434"/>
                        <w:lang w:val="es-ES"/>
                      </w:rPr>
                      <w:fldChar w:fldCharType="begin"/>
                    </w:r>
                    <w:r w:rsidR="00853328" w:rsidRPr="007E261D">
                      <w:rPr>
                        <w:color w:val="037434"/>
                        <w:lang w:val="es-ES"/>
                      </w:rPr>
                      <w:instrText xml:space="preserve"> PAGE   \* MERGEFORMAT </w:instrText>
                    </w:r>
                    <w:r w:rsidRPr="007E261D">
                      <w:rPr>
                        <w:color w:val="037434"/>
                        <w:lang w:val="es-ES"/>
                      </w:rPr>
                      <w:fldChar w:fldCharType="separate"/>
                    </w:r>
                    <w:r w:rsidR="00EC75E0" w:rsidRPr="00EC75E0">
                      <w:rPr>
                        <w:noProof/>
                        <w:color w:val="037434"/>
                      </w:rPr>
                      <w:t>1</w:t>
                    </w:r>
                    <w:r w:rsidRPr="007E261D">
                      <w:rPr>
                        <w:color w:val="037434"/>
                        <w:lang w:val="es-ES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328" w:rsidRDefault="00853328" w:rsidP="00446362">
      <w:pPr>
        <w:spacing w:after="0" w:line="240" w:lineRule="auto"/>
      </w:pPr>
      <w:r>
        <w:separator/>
      </w:r>
    </w:p>
  </w:footnote>
  <w:footnote w:type="continuationSeparator" w:id="0">
    <w:p w:rsidR="00853328" w:rsidRDefault="00853328" w:rsidP="004463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6A6F"/>
    <w:multiLevelType w:val="hybridMultilevel"/>
    <w:tmpl w:val="6DC82A5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003543"/>
    <w:multiLevelType w:val="hybridMultilevel"/>
    <w:tmpl w:val="1854AE74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066C67"/>
    <w:multiLevelType w:val="hybridMultilevel"/>
    <w:tmpl w:val="0FFED4F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8195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23113"/>
    <w:rsid w:val="0001344E"/>
    <w:rsid w:val="00026CD8"/>
    <w:rsid w:val="00037B48"/>
    <w:rsid w:val="0006492C"/>
    <w:rsid w:val="00086D75"/>
    <w:rsid w:val="000A6E21"/>
    <w:rsid w:val="000C7447"/>
    <w:rsid w:val="000D3C8B"/>
    <w:rsid w:val="000E48B3"/>
    <w:rsid w:val="000F1DDE"/>
    <w:rsid w:val="00121A67"/>
    <w:rsid w:val="001454AE"/>
    <w:rsid w:val="00150AB9"/>
    <w:rsid w:val="0024603B"/>
    <w:rsid w:val="00281719"/>
    <w:rsid w:val="002E5568"/>
    <w:rsid w:val="0030086B"/>
    <w:rsid w:val="00312FD8"/>
    <w:rsid w:val="0035703B"/>
    <w:rsid w:val="003C155D"/>
    <w:rsid w:val="00404C1D"/>
    <w:rsid w:val="00442D00"/>
    <w:rsid w:val="00446362"/>
    <w:rsid w:val="00491126"/>
    <w:rsid w:val="0049259F"/>
    <w:rsid w:val="00501D7F"/>
    <w:rsid w:val="00521A9D"/>
    <w:rsid w:val="00521CBB"/>
    <w:rsid w:val="0052564E"/>
    <w:rsid w:val="00537DFD"/>
    <w:rsid w:val="00547864"/>
    <w:rsid w:val="005914DB"/>
    <w:rsid w:val="005C40EC"/>
    <w:rsid w:val="005E1738"/>
    <w:rsid w:val="00602B09"/>
    <w:rsid w:val="006323FE"/>
    <w:rsid w:val="006A638E"/>
    <w:rsid w:val="0072077A"/>
    <w:rsid w:val="00724C37"/>
    <w:rsid w:val="0073692D"/>
    <w:rsid w:val="00772EA5"/>
    <w:rsid w:val="007A057A"/>
    <w:rsid w:val="007B1EC9"/>
    <w:rsid w:val="007E261D"/>
    <w:rsid w:val="007F13F7"/>
    <w:rsid w:val="007F2E3F"/>
    <w:rsid w:val="00805C23"/>
    <w:rsid w:val="00847EED"/>
    <w:rsid w:val="00853328"/>
    <w:rsid w:val="00882C6C"/>
    <w:rsid w:val="00890633"/>
    <w:rsid w:val="008B1AC2"/>
    <w:rsid w:val="008F5718"/>
    <w:rsid w:val="00902816"/>
    <w:rsid w:val="00976BDF"/>
    <w:rsid w:val="009840C1"/>
    <w:rsid w:val="009B71E3"/>
    <w:rsid w:val="009D3AFA"/>
    <w:rsid w:val="00A07FA3"/>
    <w:rsid w:val="00A170D7"/>
    <w:rsid w:val="00A63D40"/>
    <w:rsid w:val="00A67342"/>
    <w:rsid w:val="00AB6B9E"/>
    <w:rsid w:val="00AB7DFF"/>
    <w:rsid w:val="00BF6753"/>
    <w:rsid w:val="00C13565"/>
    <w:rsid w:val="00C23113"/>
    <w:rsid w:val="00C26ACF"/>
    <w:rsid w:val="00C7723C"/>
    <w:rsid w:val="00C906F0"/>
    <w:rsid w:val="00C938B9"/>
    <w:rsid w:val="00CF0899"/>
    <w:rsid w:val="00D07D09"/>
    <w:rsid w:val="00D134BA"/>
    <w:rsid w:val="00D37D1B"/>
    <w:rsid w:val="00DC65A6"/>
    <w:rsid w:val="00E01011"/>
    <w:rsid w:val="00E127D5"/>
    <w:rsid w:val="00E933CC"/>
    <w:rsid w:val="00EB6A4D"/>
    <w:rsid w:val="00EC63D6"/>
    <w:rsid w:val="00EC75E0"/>
    <w:rsid w:val="00EE05E3"/>
    <w:rsid w:val="00EE5770"/>
    <w:rsid w:val="00F07236"/>
    <w:rsid w:val="00F9660B"/>
    <w:rsid w:val="00FA2956"/>
    <w:rsid w:val="00FC741F"/>
    <w:rsid w:val="00FF5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a-ES" w:eastAsia="ca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1E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aliases w:val="TEXT ALUMNE VERD"/>
    <w:basedOn w:val="Normal"/>
    <w:link w:val="PrrafodelistaCar"/>
    <w:uiPriority w:val="34"/>
    <w:qFormat/>
    <w:rsid w:val="00521A9D"/>
    <w:pPr>
      <w:ind w:left="720"/>
      <w:contextualSpacing/>
    </w:pPr>
  </w:style>
  <w:style w:type="paragraph" w:customStyle="1" w:styleId="m7160198564899753446msolistparagraph">
    <w:name w:val="m_7160198564899753446msolistparagraph"/>
    <w:basedOn w:val="Normal"/>
    <w:rsid w:val="0052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PrrafodelistaCar">
    <w:name w:val="Párrafo de lista Car"/>
    <w:aliases w:val="TEXT ALUMNE VERD Car"/>
    <w:basedOn w:val="Fuentedeprrafopredeter"/>
    <w:link w:val="Prrafodelista"/>
    <w:uiPriority w:val="34"/>
    <w:rsid w:val="00521A9D"/>
    <w:rPr>
      <w:rFonts w:eastAsiaTheme="minorEastAsia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21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21A9D"/>
    <w:rPr>
      <w:rFonts w:ascii="Tahoma" w:eastAsiaTheme="minorEastAsia" w:hAnsi="Tahoma" w:cs="Tahoma"/>
      <w:sz w:val="16"/>
      <w:szCs w:val="16"/>
      <w:lang w:eastAsia="ca-ES"/>
    </w:rPr>
  </w:style>
  <w:style w:type="table" w:styleId="Tablaconcuadrcula">
    <w:name w:val="Table Grid"/>
    <w:basedOn w:val="Tablanormal"/>
    <w:uiPriority w:val="59"/>
    <w:rsid w:val="00442D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446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6362"/>
    <w:rPr>
      <w:rFonts w:eastAsiaTheme="minorEastAsia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4463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6362"/>
    <w:rPr>
      <w:rFonts w:eastAsiaTheme="minorEastAsia"/>
      <w:lang w:eastAsia="ca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884DB1-D54A-493C-BD71-ED4E36442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1143</Words>
  <Characters>6554</Characters>
  <Application>Microsoft Office Word</Application>
  <DocSecurity>0</DocSecurity>
  <Lines>152</Lines>
  <Paragraphs>105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Txell Fontova Guivernau</dc:creator>
  <cp:lastModifiedBy>Marta</cp:lastModifiedBy>
  <cp:revision>14</cp:revision>
  <cp:lastPrinted>2017-11-06T08:24:00Z</cp:lastPrinted>
  <dcterms:created xsi:type="dcterms:W3CDTF">2017-09-27T09:43:00Z</dcterms:created>
  <dcterms:modified xsi:type="dcterms:W3CDTF">2017-11-22T17:59:00Z</dcterms:modified>
</cp:coreProperties>
</file>